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09.10.2021 N 1721</w:t>
              <w:br/>
              <w:t xml:space="preserve">(ред. от 28.05.2025)</w:t>
              <w:br/>
              <w:t xml:space="preserve">"Об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9 октября 2021 г. N 1721</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ОФОРМЛЕНИЯ ТОВАРОСОПРОВОДИТЕЛЬНОГО ДОКУМЕНТА НА ПАРТИЮ</w:t>
      </w:r>
    </w:p>
    <w:p>
      <w:pPr>
        <w:pStyle w:val="2"/>
        <w:jc w:val="center"/>
      </w:pPr>
      <w:r>
        <w:rPr>
          <w:sz w:val="24"/>
        </w:rPr>
        <w:t xml:space="preserve">ЗЕРНА ИЛИ ПАРТИЮ ПРОДУКТОВ ПЕРЕРАБОТКИ ЗЕРНА В ФЕДЕРАЛЬНОЙ</w:t>
      </w:r>
    </w:p>
    <w:p>
      <w:pPr>
        <w:pStyle w:val="2"/>
        <w:jc w:val="center"/>
      </w:pPr>
      <w:r>
        <w:rPr>
          <w:sz w:val="24"/>
        </w:rPr>
        <w:t xml:space="preserve">ГОСУДАРСТВЕННОЙ ИНФОРМАЦИОННОЙ СИСТЕМЕ ПРОСЛЕЖИВАЕМОСТИ</w:t>
      </w:r>
    </w:p>
    <w:p>
      <w:pPr>
        <w:pStyle w:val="2"/>
        <w:jc w:val="center"/>
      </w:pPr>
      <w:r>
        <w:rPr>
          <w:sz w:val="24"/>
        </w:rPr>
        <w:t xml:space="preserve">ЗЕРНА 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27.02.2025 </w:t>
            </w:r>
            <w:hyperlink w:history="0" r:id="rId8"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N 235</w:t>
              </w:r>
            </w:hyperlink>
            <w:r>
              <w:rPr>
                <w:sz w:val="24"/>
                <w:color w:val="392c69"/>
              </w:rPr>
              <w:t xml:space="preserve">,</w:t>
            </w:r>
          </w:p>
          <w:p>
            <w:pPr>
              <w:pStyle w:val="0"/>
              <w:jc w:val="center"/>
            </w:pPr>
            <w:r>
              <w:rPr>
                <w:sz w:val="24"/>
                <w:color w:val="392c69"/>
              </w:rPr>
              <w:t xml:space="preserve">от 28.05.2025 </w:t>
            </w:r>
            <w:hyperlink w:history="0" r:id="rId9"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N 749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0" w:tooltip="Закон РФ от 14.05.1993 N 4973-1 (ред. от 26.12.2024) &quot;О зерне&quot; {КонсультантПлюс}">
        <w:r>
          <w:rPr>
            <w:sz w:val="24"/>
            <w:color w:val="0000ff"/>
          </w:rPr>
          <w:t xml:space="preserve">частью второй статьи 18.1</w:t>
        </w:r>
      </w:hyperlink>
      <w:r>
        <w:rPr>
          <w:sz w:val="24"/>
        </w:rPr>
        <w:t xml:space="preserve"> Закона Российской Федерации "О зерне"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3" w:tooltip="ПРАВИЛА">
        <w:r>
          <w:rPr>
            <w:sz w:val="24"/>
            <w:color w:val="0000ff"/>
          </w:rPr>
          <w:t xml:space="preserve">Правила</w:t>
        </w:r>
      </w:hyperlink>
      <w:r>
        <w:rPr>
          <w:sz w:val="24"/>
        </w:rP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w:t>
      </w:r>
    </w:p>
    <w:p>
      <w:pPr>
        <w:pStyle w:val="0"/>
        <w:spacing w:before="240" w:lineRule="auto"/>
        <w:ind w:firstLine="540"/>
        <w:jc w:val="both"/>
      </w:pPr>
      <w:r>
        <w:rPr>
          <w:sz w:val="24"/>
        </w:rPr>
        <w:t xml:space="preserve">2. В </w:t>
      </w:r>
      <w:hyperlink w:history="0" r:id="rId11" w:tooltip="Постановление Правительства РФ от 30.06.2021 N 1079 (ред. от 26.04.2022) &quot;О федеральном государственном контроле (надзоре) в области обеспечения качества и безопасности зерна и продуктов переработки зерна&quot; (вместе с &quot;Положением о федеральном государственном контроле (надзоре) в области обеспечения качества и безопасности зерна и продуктов переработки зерна&quot;, &quot;Правилами осуществления федерального государственного контроля (надзора) в области обеспечения качества и безопасности зерна и продуктов переработки з ------------ Недействующая редакция {КонсультантПлюс}">
        <w:r>
          <w:rPr>
            <w:sz w:val="24"/>
            <w:color w:val="0000ff"/>
          </w:rPr>
          <w:t xml:space="preserve">пункте 5</w:t>
        </w:r>
      </w:hyperlink>
      <w:r>
        <w:rPr>
          <w:sz w:val="24"/>
        </w:rPr>
        <w:t xml:space="preserve"> постановления Правительства Российской Федерации от 30 июня 2021 г. N 1079 "О федеральном государственном контроле (надзоре) в области обеспечения качества и безопасности зерна и продуктов переработки зерна" (Собрание законодательства Российской Федерации, 2021, N 28, ст. 5509) слова "1 января 2022 г." заменить словами "1 сентября 2022 г.".</w:t>
      </w:r>
    </w:p>
    <w:p>
      <w:pPr>
        <w:pStyle w:val="0"/>
        <w:spacing w:before="240" w:lineRule="auto"/>
        <w:ind w:firstLine="540"/>
        <w:jc w:val="both"/>
      </w:pPr>
      <w:r>
        <w:rPr>
          <w:sz w:val="24"/>
        </w:rPr>
        <w:t xml:space="preserve">3. Настоящее постановление вступает в силу с 1 сентября 2022 г. и действует до 1 сентября 2028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9 октября 2021 г. N 1721</w:t>
      </w:r>
    </w:p>
    <w:p>
      <w:pPr>
        <w:pStyle w:val="0"/>
        <w:jc w:val="both"/>
      </w:pPr>
      <w:r>
        <w:rPr>
          <w:sz w:val="24"/>
        </w:rPr>
      </w:r>
    </w:p>
    <w:bookmarkStart w:id="33" w:name="P33"/>
    <w:bookmarkEnd w:id="33"/>
    <w:p>
      <w:pPr>
        <w:pStyle w:val="2"/>
        <w:jc w:val="center"/>
      </w:pPr>
      <w:r>
        <w:rPr>
          <w:sz w:val="24"/>
        </w:rPr>
        <w:t xml:space="preserve">ПРАВИЛА</w:t>
      </w:r>
    </w:p>
    <w:p>
      <w:pPr>
        <w:pStyle w:val="2"/>
        <w:jc w:val="center"/>
      </w:pPr>
      <w:r>
        <w:rPr>
          <w:sz w:val="24"/>
        </w:rPr>
        <w:t xml:space="preserve">ОФОРМЛЕНИЯ ТОВАРОСОПРОВОДИТЕЛЬНОГО ДОКУМЕНТА НА ПАРТИЮ</w:t>
      </w:r>
    </w:p>
    <w:p>
      <w:pPr>
        <w:pStyle w:val="2"/>
        <w:jc w:val="center"/>
      </w:pPr>
      <w:r>
        <w:rPr>
          <w:sz w:val="24"/>
        </w:rPr>
        <w:t xml:space="preserve">ЗЕРНА ИЛИ ПАРТИЮ ПРОДУКТОВ ПЕРЕРАБОТКИ ЗЕРНА В ФЕДЕРАЛЬНОЙ</w:t>
      </w:r>
    </w:p>
    <w:p>
      <w:pPr>
        <w:pStyle w:val="2"/>
        <w:jc w:val="center"/>
      </w:pPr>
      <w:r>
        <w:rPr>
          <w:sz w:val="24"/>
        </w:rPr>
        <w:t xml:space="preserve">ГОСУДАРСТВЕННОЙ ИНФОРМАЦИОННОЙ СИСТЕМЕ ПРОСЛЕЖИВАЕМОСТИ</w:t>
      </w:r>
    </w:p>
    <w:p>
      <w:pPr>
        <w:pStyle w:val="2"/>
        <w:jc w:val="center"/>
      </w:pPr>
      <w:r>
        <w:rPr>
          <w:sz w:val="24"/>
        </w:rPr>
        <w:t xml:space="preserve">ЗЕРНА 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27.02.2025 </w:t>
            </w:r>
            <w:hyperlink w:history="0" r:id="rId12"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N 235</w:t>
              </w:r>
            </w:hyperlink>
            <w:r>
              <w:rPr>
                <w:sz w:val="24"/>
                <w:color w:val="392c69"/>
              </w:rPr>
              <w:t xml:space="preserve">,</w:t>
            </w:r>
          </w:p>
          <w:p>
            <w:pPr>
              <w:pStyle w:val="0"/>
              <w:jc w:val="center"/>
            </w:pPr>
            <w:r>
              <w:rPr>
                <w:sz w:val="24"/>
                <w:color w:val="392c69"/>
              </w:rPr>
              <w:t xml:space="preserve">от 28.05.2025 </w:t>
            </w:r>
            <w:hyperlink w:history="0" r:id="rId13"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N 749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Настоящие Правила определяют порядок и сроки оформления товаросопроводительного документа на партию зерна или партию продуктов переработки зерна (далее - товаросопроводительный документ)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а также форму товаросопроводительного документа.</w:t>
      </w:r>
    </w:p>
    <w:p>
      <w:pPr>
        <w:pStyle w:val="0"/>
        <w:spacing w:before="240" w:lineRule="auto"/>
        <w:ind w:firstLine="540"/>
        <w:jc w:val="both"/>
      </w:pPr>
      <w:r>
        <w:rPr>
          <w:sz w:val="24"/>
        </w:rPr>
        <w:t xml:space="preserve">Приемка и (или) отгрузка и (или) перевозка партии зерна и партии продуктов переработки зерна по территории Российской Федерации, а также ввоз на территорию Российской Федерации и вывоз с территории Российской Федерации любым видом транспорта, реализация партии зерна и партии продуктов переработки зерна на территории Российской Федерации осуществляются при наличии товаросопроводительного документа.</w:t>
      </w:r>
    </w:p>
    <w:p>
      <w:pPr>
        <w:pStyle w:val="0"/>
        <w:spacing w:before="240" w:lineRule="auto"/>
        <w:ind w:firstLine="540"/>
        <w:jc w:val="both"/>
      </w:pPr>
      <w:r>
        <w:rPr>
          <w:sz w:val="24"/>
        </w:rPr>
        <w:t xml:space="preserve">Под товаропроизводителями в целях настоящих Правил понимаются сельскохозяйственные товаропроизводители и другие лица, осуществляющие деятельность в области развития зернового комплекса, определенные в Федеральном </w:t>
      </w:r>
      <w:hyperlink w:history="0" r:id="rId14" w:tooltip="Федеральный закон от 29.12.2006 N 264-ФЗ (ред. от 31.07.2025) &quot;О развитии сельского хозяйства&quot; {КонсультантПлюс}">
        <w:r>
          <w:rPr>
            <w:sz w:val="24"/>
            <w:color w:val="0000ff"/>
          </w:rPr>
          <w:t xml:space="preserve">законе</w:t>
        </w:r>
      </w:hyperlink>
      <w:r>
        <w:rPr>
          <w:sz w:val="24"/>
        </w:rPr>
        <w:t xml:space="preserve"> "О развитии сельского хозяйства" и </w:t>
      </w:r>
      <w:hyperlink w:history="0" r:id="rId15" w:tooltip="Закон РФ от 14.05.1993 N 4973-1 (ред. от 26.12.2024) &quot;О зерне&quot; {КонсультантПлюс}">
        <w:r>
          <w:rPr>
            <w:sz w:val="24"/>
            <w:color w:val="0000ff"/>
          </w:rPr>
          <w:t xml:space="preserve">Законе</w:t>
        </w:r>
      </w:hyperlink>
      <w:r>
        <w:rPr>
          <w:sz w:val="24"/>
        </w:rPr>
        <w:t xml:space="preserve"> Российской Федерации "О зерне".</w:t>
      </w:r>
    </w:p>
    <w:p>
      <w:pPr>
        <w:pStyle w:val="0"/>
        <w:spacing w:before="240" w:lineRule="auto"/>
        <w:ind w:firstLine="540"/>
        <w:jc w:val="both"/>
      </w:pPr>
      <w:r>
        <w:rPr>
          <w:sz w:val="24"/>
        </w:rPr>
        <w:t xml:space="preserve">2. Товаросопроводительный документ в Федеральной системе прослеживаемости зерна оформляется товаропроизводителем или уполномоченным им лицом по форме согласно </w:t>
      </w:r>
      <w:hyperlink w:history="0" w:anchor="P195" w:tooltip="ТОВАРОСОПРОВОДИТЕЛЬНЫЙ ДОКУМЕНТ">
        <w:r>
          <w:rPr>
            <w:sz w:val="24"/>
            <w:color w:val="0000ff"/>
          </w:rPr>
          <w:t xml:space="preserve">приложению</w:t>
        </w:r>
      </w:hyperlink>
      <w:r>
        <w:rPr>
          <w:sz w:val="24"/>
        </w:rPr>
        <w:t xml:space="preserve"> самостоятельно на безвозмездной основе в электронной форме, подписывается усиленной квалифицированной электронной подписью с возможностью его распечатки на бумажном носителе, за исключением случаев, установленных </w:t>
      </w:r>
      <w:hyperlink w:history="0" r:id="rId16" w:tooltip="Закон РФ от 14.05.1993 N 4973-1 (ред. от 26.12.2024) &quot;О зерне&quot; {КонсультантПлюс}">
        <w:r>
          <w:rPr>
            <w:sz w:val="24"/>
            <w:color w:val="0000ff"/>
          </w:rPr>
          <w:t xml:space="preserve">частью четвертой статьи 17.1</w:t>
        </w:r>
      </w:hyperlink>
      <w:r>
        <w:rPr>
          <w:sz w:val="24"/>
        </w:rPr>
        <w:t xml:space="preserve"> Закона Российской Федерации "О зерне".</w:t>
      </w:r>
    </w:p>
    <w:p>
      <w:pPr>
        <w:pStyle w:val="0"/>
        <w:spacing w:before="240" w:lineRule="auto"/>
        <w:ind w:firstLine="540"/>
        <w:jc w:val="both"/>
      </w:pPr>
      <w:r>
        <w:rPr>
          <w:sz w:val="24"/>
        </w:rPr>
        <w:t xml:space="preserve">3. При оформлении товаросопроводительного документа товаросопроводительный документ может находиться в одном из следующих состояний:</w:t>
      </w:r>
    </w:p>
    <w:p>
      <w:pPr>
        <w:pStyle w:val="0"/>
        <w:spacing w:before="240" w:lineRule="auto"/>
        <w:ind w:firstLine="540"/>
        <w:jc w:val="both"/>
      </w:pPr>
      <w:r>
        <w:rPr>
          <w:sz w:val="24"/>
        </w:rPr>
        <w:t xml:space="preserve">"проект" - оформление товаросопроводительного документа начато, но не завершено, отсутствует усиленная квалифицированная электронная подпись товаропроизводителя или уполномоченного им лица, товаросопроводительный документ недействителен;</w:t>
      </w:r>
    </w:p>
    <w:p>
      <w:pPr>
        <w:pStyle w:val="0"/>
        <w:spacing w:before="240" w:lineRule="auto"/>
        <w:ind w:firstLine="540"/>
        <w:jc w:val="both"/>
      </w:pPr>
      <w:r>
        <w:rPr>
          <w:sz w:val="24"/>
        </w:rPr>
        <w:t xml:space="preserve">"оформлен" - оформление товаросопроводительного документа, не предназначенного для ввоза партии зерна на территорию Российской Федерации или вывоза партии зерна с территории Российской Федерации, завершено, товаросопроводительный документ подписан усиленной квалифицированной электронной подписью;</w:t>
      </w:r>
    </w:p>
    <w:p>
      <w:pPr>
        <w:pStyle w:val="0"/>
        <w:spacing w:before="240" w:lineRule="auto"/>
        <w:ind w:firstLine="540"/>
        <w:jc w:val="both"/>
      </w:pPr>
      <w:r>
        <w:rPr>
          <w:sz w:val="24"/>
        </w:rPr>
        <w:t xml:space="preserve">"оформлен и подтвержден" - оформление товаросопроводительного документа, предназначенного для ввоза партии зерна на территорию Российской Федерации или вывоза партии зерна с территории Российской Федерации, завершено, товаросопроводительный документ подписан усиленной квалифицированной электронной подписью товаропроизводителя или уполномоченного им лица и подтвержден усиленной квалифицированной электронной подписью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обеспечения качества и безопасности зерна и продуктов переработки зерна, в срок до 3 календарных дней. При отсутствии подтверждения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обеспечения качества и безопасности зерна и продуктов переработки зерна, товаросопроводительный документ находится в стадии проекта;</w:t>
      </w:r>
    </w:p>
    <w:p>
      <w:pPr>
        <w:pStyle w:val="0"/>
        <w:spacing w:before="240" w:lineRule="auto"/>
        <w:ind w:firstLine="540"/>
        <w:jc w:val="both"/>
      </w:pPr>
      <w:r>
        <w:rPr>
          <w:sz w:val="24"/>
        </w:rPr>
        <w:t xml:space="preserve">"погашен" - процедуры и действия, указанные в </w:t>
      </w:r>
      <w:hyperlink w:history="0" r:id="rId17" w:tooltip="Закон РФ от 14.05.1993 N 4973-1 (ред. от 26.12.2024) &quot;О зерне&quot; {КонсультантПлюс}">
        <w:r>
          <w:rPr>
            <w:sz w:val="24"/>
            <w:color w:val="0000ff"/>
          </w:rPr>
          <w:t xml:space="preserve">статье 18.1</w:t>
        </w:r>
      </w:hyperlink>
      <w:r>
        <w:rPr>
          <w:sz w:val="24"/>
        </w:rPr>
        <w:t xml:space="preserve"> Закона Российской Федерации "О зерне", в связи с совершением которых ранее был оформлен товаросопроводительный документ, завершены, в Федеральную систему прослеживаемости зерна внесены сведения, предусмотренные </w:t>
      </w:r>
      <w:hyperlink w:history="0" w:anchor="P175" w:tooltip="19. Погашение товаросопроводительного документа осуществляется путем внесения товаропроизводителем или уполномоченным им лицом в Федеральную систему прослеживаемости зерна сведений о погашении, подписанных усиленной квалифицированной электронной подписью, включающих в себя массу (нетто в килограммах) зерна или продуктов переработки зерна, фактически принятого или отгруженного или перевезенного и (или) реализованного, а также ввезенного на территорию Российской Федерации или вывезенного с территории Росси...">
        <w:r>
          <w:rPr>
            <w:sz w:val="24"/>
            <w:color w:val="0000ff"/>
          </w:rPr>
          <w:t xml:space="preserve">пунктом 19</w:t>
        </w:r>
      </w:hyperlink>
      <w:r>
        <w:rPr>
          <w:sz w:val="24"/>
        </w:rPr>
        <w:t xml:space="preserve"> настоящих Правил, подписанные усиленной квалифицированной электронной подписью. Погашенный товаросопроводительный документ не может быть использован.</w:t>
      </w:r>
    </w:p>
    <w:p>
      <w:pPr>
        <w:pStyle w:val="0"/>
        <w:spacing w:before="240" w:lineRule="auto"/>
        <w:ind w:firstLine="540"/>
        <w:jc w:val="both"/>
      </w:pPr>
      <w:r>
        <w:rPr>
          <w:sz w:val="24"/>
        </w:rPr>
        <w:t xml:space="preserve">4. Товаросопроводительный </w:t>
      </w:r>
      <w:hyperlink w:history="0" w:anchor="P195" w:tooltip="ТОВАРОСОПРОВОДИТЕЛЬНЫЙ ДОКУМЕНТ">
        <w:r>
          <w:rPr>
            <w:sz w:val="24"/>
            <w:color w:val="0000ff"/>
          </w:rPr>
          <w:t xml:space="preserve">документ</w:t>
        </w:r>
      </w:hyperlink>
      <w:r>
        <w:rPr>
          <w:sz w:val="24"/>
        </w:rPr>
        <w:t xml:space="preserve"> состоит из следующих разделов:</w:t>
      </w:r>
    </w:p>
    <w:p>
      <w:pPr>
        <w:pStyle w:val="0"/>
        <w:spacing w:before="240" w:lineRule="auto"/>
        <w:ind w:firstLine="540"/>
        <w:jc w:val="both"/>
      </w:pPr>
      <w:r>
        <w:rPr>
          <w:sz w:val="24"/>
        </w:rPr>
        <w:t xml:space="preserve">а) </w:t>
      </w:r>
      <w:hyperlink w:history="0" w:anchor="P200" w:tooltip="1.1 Сведения о партии зерна">
        <w:r>
          <w:rPr>
            <w:sz w:val="24"/>
            <w:color w:val="0000ff"/>
          </w:rPr>
          <w:t xml:space="preserve">сведения</w:t>
        </w:r>
      </w:hyperlink>
      <w:r>
        <w:rPr>
          <w:sz w:val="24"/>
        </w:rPr>
        <w:t xml:space="preserve"> о партии зерна;</w:t>
      </w:r>
    </w:p>
    <w:p>
      <w:pPr>
        <w:pStyle w:val="0"/>
        <w:spacing w:before="240" w:lineRule="auto"/>
        <w:ind w:firstLine="540"/>
        <w:jc w:val="both"/>
      </w:pPr>
      <w:r>
        <w:rPr>
          <w:sz w:val="24"/>
        </w:rPr>
        <w:t xml:space="preserve">б) </w:t>
      </w:r>
      <w:hyperlink w:history="0" w:anchor="P256" w:tooltip="1.2 Сведения о партии продуктов переработки зерна">
        <w:r>
          <w:rPr>
            <w:sz w:val="24"/>
            <w:color w:val="0000ff"/>
          </w:rPr>
          <w:t xml:space="preserve">сведения</w:t>
        </w:r>
      </w:hyperlink>
      <w:r>
        <w:rPr>
          <w:sz w:val="24"/>
        </w:rPr>
        <w:t xml:space="preserve"> о партии продуктов переработки зерна;</w:t>
      </w:r>
    </w:p>
    <w:p>
      <w:pPr>
        <w:pStyle w:val="0"/>
        <w:spacing w:before="240" w:lineRule="auto"/>
        <w:ind w:firstLine="540"/>
        <w:jc w:val="both"/>
      </w:pPr>
      <w:r>
        <w:rPr>
          <w:sz w:val="24"/>
        </w:rPr>
        <w:t xml:space="preserve">в) </w:t>
      </w:r>
      <w:hyperlink w:history="0" w:anchor="P312" w:tooltip="2. Сведения о реализации партии зерна или партии продуктов переработки зерна">
        <w:r>
          <w:rPr>
            <w:sz w:val="24"/>
            <w:color w:val="0000ff"/>
          </w:rPr>
          <w:t xml:space="preserve">сведения</w:t>
        </w:r>
      </w:hyperlink>
      <w:r>
        <w:rPr>
          <w:sz w:val="24"/>
        </w:rPr>
        <w:t xml:space="preserve"> о реализации партии зерна или партии продуктов переработки зерна;</w:t>
      </w:r>
    </w:p>
    <w:p>
      <w:pPr>
        <w:pStyle w:val="0"/>
        <w:spacing w:before="240" w:lineRule="auto"/>
        <w:ind w:firstLine="540"/>
        <w:jc w:val="both"/>
      </w:pPr>
      <w:r>
        <w:rPr>
          <w:sz w:val="24"/>
        </w:rPr>
        <w:t xml:space="preserve">г) </w:t>
      </w:r>
      <w:hyperlink w:history="0" w:anchor="P342" w:tooltip="3. Сведения о перевозке и (или) приемке и (или) об отгрузке партии зерна или партии продуктов переработки зерна">
        <w:r>
          <w:rPr>
            <w:sz w:val="24"/>
            <w:color w:val="0000ff"/>
          </w:rPr>
          <w:t xml:space="preserve">сведения</w:t>
        </w:r>
      </w:hyperlink>
      <w:r>
        <w:rPr>
          <w:sz w:val="24"/>
        </w:rPr>
        <w:t xml:space="preserve"> о перевозке и (или) приемке и (или) об отгрузке партии зерна или партии продуктов переработки зерна.</w:t>
      </w:r>
    </w:p>
    <w:bookmarkStart w:id="56" w:name="P56"/>
    <w:bookmarkEnd w:id="56"/>
    <w:p>
      <w:pPr>
        <w:pStyle w:val="0"/>
        <w:spacing w:before="240" w:lineRule="auto"/>
        <w:ind w:firstLine="540"/>
        <w:jc w:val="both"/>
      </w:pPr>
      <w:r>
        <w:rPr>
          <w:sz w:val="24"/>
        </w:rPr>
        <w:t xml:space="preserve">5. Формирование товаросопроводительного документа осуществляется в Федеральной системе прослеживаемости зерна на основании сведений и информации, предусмотренных правилами регистрации и представления сведений и информации в Федеральную систему прослеживаемости зерна, сроками, формами и форматами представления сведений и информации, требованиями к обеспечению доступа к информации, содержащейся в такой системе, в соответствии с </w:t>
      </w:r>
      <w:hyperlink w:history="0" r:id="rId18" w:tooltip="Закон РФ от 14.05.1993 N 4973-1 (ред. от 26.12.2024) &quot;О зерне&quot; {КонсультантПлюс}">
        <w:r>
          <w:rPr>
            <w:sz w:val="24"/>
            <w:color w:val="0000ff"/>
          </w:rPr>
          <w:t xml:space="preserve">частью второй статьи 17.1</w:t>
        </w:r>
      </w:hyperlink>
      <w:r>
        <w:rPr>
          <w:sz w:val="24"/>
        </w:rPr>
        <w:t xml:space="preserve"> Закона Российской Федерации "О зерне".</w:t>
      </w:r>
    </w:p>
    <w:p>
      <w:pPr>
        <w:pStyle w:val="0"/>
        <w:spacing w:before="240" w:lineRule="auto"/>
        <w:ind w:firstLine="540"/>
        <w:jc w:val="both"/>
      </w:pPr>
      <w:r>
        <w:rPr>
          <w:sz w:val="24"/>
        </w:rPr>
        <w:t xml:space="preserve">6. Для оформления товаросопроводительного документа товаропроизводитель или уполномоченное им лицо после представления сведений и информации, предусмотренных </w:t>
      </w:r>
      <w:hyperlink w:history="0" w:anchor="P56" w:tooltip="5. Формирование товаросопроводительного документа осуществляется в Федеральной системе прослеживаемости зерна на основании сведений и информации, предусмотренных правилами регистрации и представления сведений и информации в Федеральную систему прослеживаемости зерна, сроками, формами и форматами представления сведений и информации, требованиями к обеспечению доступа к информации, содержащейся в такой системе, в соответствии с частью второй статьи 17.1 Закона Российской Федерации &quot;О зерне&quot;.">
        <w:r>
          <w:rPr>
            <w:sz w:val="24"/>
            <w:color w:val="0000ff"/>
          </w:rPr>
          <w:t xml:space="preserve">пунктом 5</w:t>
        </w:r>
      </w:hyperlink>
      <w:r>
        <w:rPr>
          <w:sz w:val="24"/>
        </w:rPr>
        <w:t xml:space="preserve"> настоящих Правил, в Федеральной системе прослеживаемости зерна подписывает товаросопроводительный документ усиленной квалифицированной электронной подписью.</w:t>
      </w:r>
    </w:p>
    <w:bookmarkStart w:id="58" w:name="P58"/>
    <w:bookmarkEnd w:id="58"/>
    <w:p>
      <w:pPr>
        <w:pStyle w:val="0"/>
        <w:spacing w:before="240" w:lineRule="auto"/>
        <w:ind w:firstLine="540"/>
        <w:jc w:val="both"/>
      </w:pPr>
      <w:r>
        <w:rPr>
          <w:sz w:val="24"/>
        </w:rPr>
        <w:t xml:space="preserve">7. Оформление товаросопроводительного документа в Федеральной системе прослеживаемости зерна на перевозку партии зерна или партии продуктов переработки зерна осуществляется товаропроизводителем или уполномоченным им лицом не позднее дня начала осуществления перевозки партии зерна или партии продуктов переработки зерна.</w:t>
      </w:r>
    </w:p>
    <w:p>
      <w:pPr>
        <w:pStyle w:val="0"/>
        <w:spacing w:before="240" w:lineRule="auto"/>
        <w:ind w:firstLine="540"/>
        <w:jc w:val="both"/>
      </w:pPr>
      <w:r>
        <w:rPr>
          <w:sz w:val="24"/>
        </w:rPr>
        <w:t xml:space="preserve">Оформление товаросопроводительного документа в Федеральной системе прослеживаемости зерна на реализацию партии зерна или партии продуктов переработки зерна осуществляется товаропроизводителем или уполномоченным им лицом не позднее дня перехода права собственности на партию зерна или партию продуктов переработки зерна.</w:t>
      </w:r>
    </w:p>
    <w:p>
      <w:pPr>
        <w:pStyle w:val="0"/>
        <w:spacing w:before="240" w:lineRule="auto"/>
        <w:ind w:firstLine="540"/>
        <w:jc w:val="both"/>
      </w:pPr>
      <w:r>
        <w:rPr>
          <w:sz w:val="24"/>
        </w:rPr>
        <w:t xml:space="preserve">Оформление товаросопроводительного документа в Федеральной системе прослеживаемости зерна на отгрузку партии зерна или партии продуктов переработки зерна осуществляется товаропроизводителем или уполномоченным им лицом не позднее дня начала осуществления отгрузки партии зерна или партии продуктов переработки зерна.</w:t>
      </w:r>
    </w:p>
    <w:p>
      <w:pPr>
        <w:pStyle w:val="0"/>
        <w:spacing w:before="240" w:lineRule="auto"/>
        <w:ind w:firstLine="540"/>
        <w:jc w:val="both"/>
      </w:pPr>
      <w:r>
        <w:rPr>
          <w:sz w:val="24"/>
        </w:rPr>
        <w:t xml:space="preserve">Оформление товаросопроводительного документа в Федеральной системе прослеживаемости зерна на приемку партии зерна или партии продуктов переработки зерна осуществляется товаропроизводителем или уполномоченным им лицом не позднее дня, следующего за днем осуществления приемки партии зерна или партии продуктов переработки зерна.</w:t>
      </w:r>
    </w:p>
    <w:p>
      <w:pPr>
        <w:pStyle w:val="0"/>
        <w:spacing w:before="240" w:lineRule="auto"/>
        <w:ind w:firstLine="540"/>
        <w:jc w:val="both"/>
      </w:pPr>
      <w:r>
        <w:rPr>
          <w:sz w:val="24"/>
        </w:rPr>
        <w:t xml:space="preserve">8. Федеральным агентством по государственным резервам при осуществлении приемки и (или) отгрузки и (или) перевозки, а также реализации партии зерна или продуктов переработки зерна товаросопроводительный документ оформляется на бумажном носителе по форме, предусмотренной </w:t>
      </w:r>
      <w:hyperlink w:history="0" w:anchor="P195" w:tooltip="ТОВАРОСОПРОВОДИТЕЛЬНЫЙ ДОКУМЕНТ">
        <w:r>
          <w:rPr>
            <w:sz w:val="24"/>
            <w:color w:val="0000ff"/>
          </w:rPr>
          <w:t xml:space="preserve">приложением</w:t>
        </w:r>
      </w:hyperlink>
      <w:r>
        <w:rPr>
          <w:sz w:val="24"/>
        </w:rPr>
        <w:t xml:space="preserve"> к настоящим Правилам.</w:t>
      </w:r>
    </w:p>
    <w:p>
      <w:pPr>
        <w:pStyle w:val="0"/>
        <w:spacing w:before="240" w:lineRule="auto"/>
        <w:ind w:firstLine="540"/>
        <w:jc w:val="both"/>
      </w:pPr>
      <w:r>
        <w:rPr>
          <w:sz w:val="24"/>
        </w:rPr>
        <w:t xml:space="preserve">Товаросопроводительный документ в виде документа на бумажном носителе подлежит оформлению Федеральным агентством по государственным резервам при осуществлении перевозки и (или) приемки и (или) отгрузки партии зерна или партии продуктов переработки зерна с хранения и (или) на хранение в составе государственного материального резерва.</w:t>
      </w:r>
    </w:p>
    <w:p>
      <w:pPr>
        <w:pStyle w:val="0"/>
        <w:spacing w:before="240" w:lineRule="auto"/>
        <w:ind w:firstLine="540"/>
        <w:jc w:val="both"/>
      </w:pPr>
      <w:r>
        <w:rPr>
          <w:sz w:val="24"/>
        </w:rPr>
        <w:t xml:space="preserve">9. Заполнение товаросопроводительного документа на бумажном носителе уполномоченным лицом Федерального агентства по государственным резервам осуществляется в соответствии с </w:t>
      </w:r>
      <w:hyperlink w:history="0" w:anchor="P72" w:tooltip="10. Раздел 1.1 товаросопроводительного документа, оформляемого в Федеральной системе прослеживаемости зерна, заполняется автоматически на основании сведений и информации, предусмотренных пунктом 5 настоящих Правил, и включает в себя следующие подразделы и графы:">
        <w:r>
          <w:rPr>
            <w:sz w:val="24"/>
            <w:color w:val="0000ff"/>
          </w:rPr>
          <w:t xml:space="preserve">пунктами 10</w:t>
        </w:r>
      </w:hyperlink>
      <w:r>
        <w:rPr>
          <w:sz w:val="24"/>
        </w:rPr>
        <w:t xml:space="preserve"> - </w:t>
      </w:r>
      <w:hyperlink w:history="0" w:anchor="P144" w:tooltip="13. Раздел 3 товаросопроводительного документа, оформляемого в Федеральной системе прослеживаемости зерна, заполняется автоматически на основании сведений и информации, предусмотренных пунктом 5 настоящих Правил, и включает в себя следующие подразделы и графы:">
        <w:r>
          <w:rPr>
            <w:sz w:val="24"/>
            <w:color w:val="0000ff"/>
          </w:rPr>
          <w:t xml:space="preserve">13</w:t>
        </w:r>
      </w:hyperlink>
      <w:r>
        <w:rPr>
          <w:sz w:val="24"/>
        </w:rPr>
        <w:t xml:space="preserve"> настоящих Правил.</w:t>
      </w:r>
    </w:p>
    <w:p>
      <w:pPr>
        <w:pStyle w:val="0"/>
        <w:spacing w:before="240" w:lineRule="auto"/>
        <w:ind w:firstLine="540"/>
        <w:jc w:val="both"/>
      </w:pPr>
      <w:r>
        <w:rPr>
          <w:sz w:val="24"/>
        </w:rPr>
        <w:t xml:space="preserve">В целях заполнения </w:t>
      </w:r>
      <w:hyperlink w:history="0" w:anchor="P199" w:tooltip="Номер товаросопроводительного документа на партию зерна или партию продуктов переработки зерна">
        <w:r>
          <w:rPr>
            <w:sz w:val="24"/>
            <w:color w:val="0000ff"/>
          </w:rPr>
          <w:t xml:space="preserve">графы</w:t>
        </w:r>
      </w:hyperlink>
      <w:r>
        <w:rPr>
          <w:sz w:val="24"/>
        </w:rPr>
        <w:t xml:space="preserve"> "номер товаросопроводительного документа на партию зерна или партию продуктов переработки зерна" на бумажном носителе уполномоченное лицо Федерального агентства по государственным резервам получает номер товаросопроводительного документа из Федеральной системы прослеживаемости зерна.</w:t>
      </w:r>
    </w:p>
    <w:p>
      <w:pPr>
        <w:pStyle w:val="0"/>
        <w:spacing w:before="240" w:lineRule="auto"/>
        <w:ind w:firstLine="540"/>
        <w:jc w:val="both"/>
      </w:pPr>
      <w:r>
        <w:rPr>
          <w:sz w:val="24"/>
        </w:rPr>
        <w:t xml:space="preserve">Оформление товаросопроводительного документа на бумажном носителе на перевозку и (или) реализацию, приемку или отгрузку либо в случае формирования партии зерна и (или) партии продуктов переработки зерна осуществляется уполномоченными лицами Федерального агентства по государственным резервам в соответствии со сроками, установленными </w:t>
      </w:r>
      <w:hyperlink w:history="0" w:anchor="P58" w:tooltip="7. Оформление товаросопроводительного документа в Федеральной системе прослеживаемости зерна на перевозку партии зерна или партии продуктов переработки зерна осуществляется товаропроизводителем или уполномоченным им лицом не позднее дня начала осуществления перевозки партии зерна или партии продуктов переработки зерна.">
        <w:r>
          <w:rPr>
            <w:sz w:val="24"/>
            <w:color w:val="0000ff"/>
          </w:rPr>
          <w:t xml:space="preserve">пунктом 7</w:t>
        </w:r>
      </w:hyperlink>
      <w:r>
        <w:rPr>
          <w:sz w:val="24"/>
        </w:rPr>
        <w:t xml:space="preserve"> настоящих Правил.</w:t>
      </w:r>
    </w:p>
    <w:p>
      <w:pPr>
        <w:pStyle w:val="0"/>
        <w:spacing w:before="240" w:lineRule="auto"/>
        <w:ind w:firstLine="540"/>
        <w:jc w:val="both"/>
      </w:pPr>
      <w:r>
        <w:rPr>
          <w:sz w:val="24"/>
        </w:rPr>
        <w:t xml:space="preserve">В целях заполнения </w:t>
      </w:r>
      <w:hyperlink w:history="0" w:anchor="P201" w:tooltip="1.1.1 Номер партии">
        <w:r>
          <w:rPr>
            <w:sz w:val="24"/>
            <w:color w:val="0000ff"/>
          </w:rPr>
          <w:t xml:space="preserve">подразделов 1.1.1</w:t>
        </w:r>
      </w:hyperlink>
      <w:r>
        <w:rPr>
          <w:sz w:val="24"/>
        </w:rPr>
        <w:t xml:space="preserve"> или </w:t>
      </w:r>
      <w:hyperlink w:history="0" w:anchor="P257" w:tooltip="1.2.1 Номер партии">
        <w:r>
          <w:rPr>
            <w:sz w:val="24"/>
            <w:color w:val="0000ff"/>
          </w:rPr>
          <w:t xml:space="preserve">1.2.1</w:t>
        </w:r>
      </w:hyperlink>
      <w:r>
        <w:rPr>
          <w:sz w:val="24"/>
        </w:rPr>
        <w:t xml:space="preserve"> формы товаросопроводительного документа уполномоченное лицо Федерального агентства по государственным резервам указывает номер партии зерна или продуктов переработки зерна из товаросопроводительного документа на перевозку и (или) реализацию, приемку или отгрузку либо в случае формирования партии зерна и (или) партии продуктов переработки зерна получает из Федеральной системы прослеживаемости зерна номер партии зерна и (или) партии продуктов переработки зерна для оформления товаросопроводительного документа на бумажном носителе.</w:t>
      </w:r>
    </w:p>
    <w:p>
      <w:pPr>
        <w:pStyle w:val="0"/>
        <w:spacing w:before="240" w:lineRule="auto"/>
        <w:ind w:firstLine="540"/>
        <w:jc w:val="both"/>
      </w:pPr>
      <w:r>
        <w:rPr>
          <w:sz w:val="24"/>
        </w:rPr>
        <w:t xml:space="preserve">9(1). В случае информирования оператором Федеральной системы прослеживаемости зерна о возникновении аварийной ситуации в соответствии с </w:t>
      </w:r>
      <w:hyperlink w:history="0" r:id="rId19" w:tooltip="Постановление Правительства РФ от 09.10.2021 N 1722 (ред. от 28.05.2025) &quot;О Федеральной государственной информационной системе прослеживаемости зерна и продуктов переработки зерна&quot; (вместе с &quot;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 {КонсультантПлюс}">
        <w:r>
          <w:rPr>
            <w:sz w:val="24"/>
            <w:color w:val="0000ff"/>
          </w:rPr>
          <w:t xml:space="preserve">пунктом 47(2)</w:t>
        </w:r>
      </w:hyperlink>
      <w:r>
        <w:rPr>
          <w:sz w:val="24"/>
        </w:rPr>
        <w:t xml:space="preserve"> Правил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утвержденных 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продуктов переработки зерна", оформление товаросопроводительного документа осуществляется товаропроизводителем или уполномоченным им лицом на бумажном носителе в соответствии с </w:t>
      </w:r>
      <w:hyperlink w:history="0" w:anchor="P72" w:tooltip="10. Раздел 1.1 товаросопроводительного документа, оформляемого в Федеральной системе прослеживаемости зерна, заполняется автоматически на основании сведений и информации, предусмотренных пунктом 5 настоящих Правил, и включает в себя следующие подразделы и графы:">
        <w:r>
          <w:rPr>
            <w:sz w:val="24"/>
            <w:color w:val="0000ff"/>
          </w:rPr>
          <w:t xml:space="preserve">пунктами 10</w:t>
        </w:r>
      </w:hyperlink>
      <w:r>
        <w:rPr>
          <w:sz w:val="24"/>
        </w:rPr>
        <w:t xml:space="preserve"> - </w:t>
      </w:r>
      <w:hyperlink w:history="0" w:anchor="P144" w:tooltip="13. Раздел 3 товаросопроводительного документа, оформляемого в Федеральной системе прослеживаемости зерна, заполняется автоматически на основании сведений и информации, предусмотренных пунктом 5 настоящих Правил, и включает в себя следующие подразделы и графы:">
        <w:r>
          <w:rPr>
            <w:sz w:val="24"/>
            <w:color w:val="0000ff"/>
          </w:rPr>
          <w:t xml:space="preserve">13</w:t>
        </w:r>
      </w:hyperlink>
      <w:r>
        <w:rPr>
          <w:sz w:val="24"/>
        </w:rPr>
        <w:t xml:space="preserve"> настоящих Правил.</w:t>
      </w:r>
    </w:p>
    <w:p>
      <w:pPr>
        <w:pStyle w:val="0"/>
        <w:spacing w:before="240" w:lineRule="auto"/>
        <w:ind w:firstLine="540"/>
        <w:jc w:val="both"/>
      </w:pPr>
      <w:r>
        <w:rPr>
          <w:sz w:val="24"/>
        </w:rPr>
        <w:t xml:space="preserve">В период действия аварийной ситуации в целях заполнения графы "номер товаросопроводительного документа на партию зерна или партию продуктов переработки зерна", </w:t>
      </w:r>
      <w:hyperlink w:history="0" w:anchor="P201" w:tooltip="1.1.1 Номер партии">
        <w:r>
          <w:rPr>
            <w:sz w:val="24"/>
            <w:color w:val="0000ff"/>
          </w:rPr>
          <w:t xml:space="preserve">подраздела 1.1.1</w:t>
        </w:r>
      </w:hyperlink>
      <w:r>
        <w:rPr>
          <w:sz w:val="24"/>
        </w:rPr>
        <w:t xml:space="preserve"> или </w:t>
      </w:r>
      <w:hyperlink w:history="0" w:anchor="P257" w:tooltip="1.2.1 Номер партии">
        <w:r>
          <w:rPr>
            <w:sz w:val="24"/>
            <w:color w:val="0000ff"/>
          </w:rPr>
          <w:t xml:space="preserve">1.2.1</w:t>
        </w:r>
      </w:hyperlink>
      <w:r>
        <w:rPr>
          <w:sz w:val="24"/>
        </w:rPr>
        <w:t xml:space="preserve"> формы товаросопроводительного документа на бумажном носителе товаропроизводитель или уполномоченное им лицо указывает номер товаросопроводительного документа, номер партии зерна или продуктов переработки зерна, полученные от оператора Федеральной системы прослеживаемости зерна в порядке, предусмотренном </w:t>
      </w:r>
      <w:hyperlink w:history="0" r:id="rId20" w:tooltip="Постановление Правительства РФ от 09.10.2021 N 1722 (ред. от 28.05.2025) &quot;О Федеральной государственной информационной системе прослеживаемости зерна и продуктов переработки зерна&quot; (вместе с &quot;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 {КонсультантПлюс}">
        <w:r>
          <w:rPr>
            <w:sz w:val="24"/>
            <w:color w:val="0000ff"/>
          </w:rPr>
          <w:t xml:space="preserve">пунктом 47(6)</w:t>
        </w:r>
      </w:hyperlink>
      <w:r>
        <w:rPr>
          <w:sz w:val="24"/>
        </w:rPr>
        <w:t xml:space="preserve"> Правил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утвержденных 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продуктов переработки зерна".</w:t>
      </w:r>
    </w:p>
    <w:p>
      <w:pPr>
        <w:pStyle w:val="0"/>
        <w:spacing w:before="240" w:lineRule="auto"/>
        <w:ind w:firstLine="540"/>
        <w:jc w:val="both"/>
      </w:pPr>
      <w:r>
        <w:rPr>
          <w:sz w:val="24"/>
        </w:rPr>
        <w:t xml:space="preserve">Оформление товаросопроводительного документа на бумажном носителе на перевозку и (или) реализацию, приемку или отгрузку, а также при ввозе на территорию Российской Федерации и вывозе с территории Российской Федерации в случае формирования партии зерна и (или) партии продуктов переработки зерна в период действия аварийной ситуации осуществляется товаропроизводителем или уполномоченным им лицом в сроки, установленные </w:t>
      </w:r>
      <w:hyperlink w:history="0" w:anchor="P58" w:tooltip="7. Оформление товаросопроводительного документа в Федеральной системе прослеживаемости зерна на перевозку партии зерна или партии продуктов переработки зерна осуществляется товаропроизводителем или уполномоченным им лицом не позднее дня начала осуществления перевозки партии зерна или партии продуктов переработки зерна.">
        <w:r>
          <w:rPr>
            <w:sz w:val="24"/>
            <w:color w:val="0000ff"/>
          </w:rPr>
          <w:t xml:space="preserve">пунктом 7</w:t>
        </w:r>
      </w:hyperlink>
      <w:r>
        <w:rPr>
          <w:sz w:val="24"/>
        </w:rPr>
        <w:t xml:space="preserve"> настоящих Правил.</w:t>
      </w:r>
    </w:p>
    <w:p>
      <w:pPr>
        <w:pStyle w:val="0"/>
        <w:jc w:val="both"/>
      </w:pPr>
      <w:r>
        <w:rPr>
          <w:sz w:val="24"/>
        </w:rPr>
        <w:t xml:space="preserve">(п. 9(1) введен </w:t>
      </w:r>
      <w:hyperlink w:history="0" r:id="rId21" w:tooltip="Постановление Правительства РФ от 27.02.2025 N 23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27.02.2025 N 235)</w:t>
      </w:r>
    </w:p>
    <w:bookmarkStart w:id="72" w:name="P72"/>
    <w:bookmarkEnd w:id="72"/>
    <w:p>
      <w:pPr>
        <w:pStyle w:val="0"/>
        <w:spacing w:before="240" w:lineRule="auto"/>
        <w:ind w:firstLine="540"/>
        <w:jc w:val="both"/>
      </w:pPr>
      <w:r>
        <w:rPr>
          <w:sz w:val="24"/>
        </w:rPr>
        <w:t xml:space="preserve">10. </w:t>
      </w:r>
      <w:hyperlink w:history="0" w:anchor="P200" w:tooltip="1.1 Сведения о партии зерна">
        <w:r>
          <w:rPr>
            <w:sz w:val="24"/>
            <w:color w:val="0000ff"/>
          </w:rPr>
          <w:t xml:space="preserve">Раздел 1.1</w:t>
        </w:r>
      </w:hyperlink>
      <w:r>
        <w:rPr>
          <w:sz w:val="24"/>
        </w:rPr>
        <w:t xml:space="preserve"> товаросопроводительного документа, оформляемого в Федеральной системе прослеживаемости зерна, заполняется автоматически на основании сведений и информации, предусмотренных </w:t>
      </w:r>
      <w:hyperlink w:history="0" w:anchor="P56" w:tooltip="5. Формирование товаросопроводительного документа осуществляется в Федеральной системе прослеживаемости зерна на основании сведений и информации, предусмотренных правилами регистрации и представления сведений и информации в Федеральную систему прослеживаемости зерна, сроками, формами и форматами представления сведений и информации, требованиями к обеспечению доступа к информации, содержащейся в такой системе, в соответствии с частью второй статьи 17.1 Закона Российской Федерации &quot;О зерне&quot;.">
        <w:r>
          <w:rPr>
            <w:sz w:val="24"/>
            <w:color w:val="0000ff"/>
          </w:rPr>
          <w:t xml:space="preserve">пунктом 5</w:t>
        </w:r>
      </w:hyperlink>
      <w:r>
        <w:rPr>
          <w:sz w:val="24"/>
        </w:rPr>
        <w:t xml:space="preserve"> настоящих Правил, и включает в себя следующие подразделы и графы:</w:t>
      </w:r>
    </w:p>
    <w:p>
      <w:pPr>
        <w:pStyle w:val="0"/>
        <w:spacing w:before="240" w:lineRule="auto"/>
        <w:ind w:firstLine="540"/>
        <w:jc w:val="both"/>
      </w:pPr>
      <w:r>
        <w:rPr>
          <w:sz w:val="24"/>
        </w:rPr>
        <w:t xml:space="preserve">а) в </w:t>
      </w:r>
      <w:hyperlink w:history="0" w:anchor="P201" w:tooltip="1.1.1 Номер партии">
        <w:r>
          <w:rPr>
            <w:sz w:val="24"/>
            <w:color w:val="0000ff"/>
          </w:rPr>
          <w:t xml:space="preserve">подразделе 1.1.1</w:t>
        </w:r>
      </w:hyperlink>
      <w:r>
        <w:rPr>
          <w:sz w:val="24"/>
        </w:rPr>
        <w:t xml:space="preserve"> номер партии присваивается Федеральной системой прослеживаемости зерна автоматически в виде номера по формату AAAAAA/YY/ZZZZZZ, где AAAAAA - код зерновой культуры в соответствии с Общероссийским </w:t>
      </w:r>
      <w:hyperlink w:history="0" r:id="rId2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ОК 034-2014 (далее - ОКПД 2), YY - последние 2 цифры года формирования партии, ZZZZZZ - порядковый номер партии зерна;</w:t>
      </w:r>
    </w:p>
    <w:p>
      <w:pPr>
        <w:pStyle w:val="0"/>
        <w:jc w:val="both"/>
      </w:pPr>
      <w:r>
        <w:rPr>
          <w:sz w:val="24"/>
        </w:rPr>
        <w:t xml:space="preserve">(в ред. </w:t>
      </w:r>
      <w:hyperlink w:history="0" r:id="rId23"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б) в </w:t>
      </w:r>
      <w:hyperlink w:history="0" w:anchor="P204" w:tooltip="1.1.2.1 Код ОКПД2">
        <w:r>
          <w:rPr>
            <w:sz w:val="24"/>
            <w:color w:val="0000ff"/>
          </w:rPr>
          <w:t xml:space="preserve">графе 1.1.2.1 подраздела 1.1.2</w:t>
        </w:r>
      </w:hyperlink>
      <w:r>
        <w:rPr>
          <w:sz w:val="24"/>
        </w:rPr>
        <w:t xml:space="preserve"> указывается код </w:t>
      </w:r>
      <w:hyperlink w:history="0" r:id="rId2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ОКПД 2</w:t>
        </w:r>
      </w:hyperlink>
      <w:r>
        <w:rPr>
          <w:sz w:val="24"/>
        </w:rPr>
        <w:t xml:space="preserve">, соответствующий виду зерновой культуры, на партию которой оформляется товаросопроводительный документ;</w:t>
      </w:r>
    </w:p>
    <w:p>
      <w:pPr>
        <w:pStyle w:val="0"/>
        <w:jc w:val="both"/>
      </w:pPr>
      <w:r>
        <w:rPr>
          <w:sz w:val="24"/>
        </w:rPr>
        <w:t xml:space="preserve">(в ред. </w:t>
      </w:r>
      <w:hyperlink w:history="0" r:id="rId2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в) в </w:t>
      </w:r>
      <w:hyperlink w:history="0" w:anchor="P205" w:tooltip="1.1.2.2 Код ТН ВЭД ЕАЭС">
        <w:r>
          <w:rPr>
            <w:sz w:val="24"/>
            <w:color w:val="0000ff"/>
          </w:rPr>
          <w:t xml:space="preserve">графе 1.1.2.2 подраздела 1.1.2</w:t>
        </w:r>
      </w:hyperlink>
      <w:r>
        <w:rPr>
          <w:sz w:val="24"/>
        </w:rPr>
        <w:t xml:space="preserve"> указывается код единой Товарной </w:t>
      </w:r>
      <w:hyperlink w:history="0" r:id="rId26"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соответствующий виду зерновой культуры, на партию которой оформляется товаросопроводительный документ (заполняется в случае ввоза на территорию Российской Федерации или вывоза с территории Российской Федерации партии зерна);</w:t>
      </w:r>
    </w:p>
    <w:p>
      <w:pPr>
        <w:pStyle w:val="0"/>
        <w:jc w:val="both"/>
      </w:pPr>
      <w:r>
        <w:rPr>
          <w:sz w:val="24"/>
        </w:rPr>
        <w:t xml:space="preserve">(в ред. </w:t>
      </w:r>
      <w:hyperlink w:history="0" r:id="rId27"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г) в </w:t>
      </w:r>
      <w:hyperlink w:history="0" w:anchor="P206" w:tooltip="1.1.2.3 Наименование">
        <w:r>
          <w:rPr>
            <w:sz w:val="24"/>
            <w:color w:val="0000ff"/>
          </w:rPr>
          <w:t xml:space="preserve">графе 1.1.2.3 подраздела 1.1.2</w:t>
        </w:r>
      </w:hyperlink>
      <w:r>
        <w:rPr>
          <w:sz w:val="24"/>
        </w:rPr>
        <w:t xml:space="preserve"> указывается наименование вида зерновой культуры, на партию которой оформляется товаросопроводительный документ, в соответствии с </w:t>
      </w:r>
      <w:hyperlink w:history="0" r:id="rId2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ОКПД 2</w:t>
        </w:r>
      </w:hyperlink>
      <w:r>
        <w:rPr>
          <w:sz w:val="24"/>
        </w:rPr>
        <w:t xml:space="preserve">;</w:t>
      </w:r>
    </w:p>
    <w:p>
      <w:pPr>
        <w:pStyle w:val="0"/>
        <w:jc w:val="both"/>
      </w:pPr>
      <w:r>
        <w:rPr>
          <w:sz w:val="24"/>
        </w:rPr>
        <w:t xml:space="preserve">(в ред. </w:t>
      </w:r>
      <w:hyperlink w:history="0" r:id="rId29"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д) в </w:t>
      </w:r>
      <w:hyperlink w:history="0" w:anchor="P207" w:tooltip="1.1.3 Год(-ы) урожая">
        <w:r>
          <w:rPr>
            <w:sz w:val="24"/>
            <w:color w:val="0000ff"/>
          </w:rPr>
          <w:t xml:space="preserve">подразделе 1.1.3</w:t>
        </w:r>
      </w:hyperlink>
      <w:r>
        <w:rPr>
          <w:sz w:val="24"/>
        </w:rPr>
        <w:t xml:space="preserve"> указывается год (годы) урожая зерна, из которого состоит партия зерна (заполняется только для партии, формируемой при производстве зерна (выращивании зерновых культур);</w:t>
      </w:r>
    </w:p>
    <w:p>
      <w:pPr>
        <w:pStyle w:val="0"/>
        <w:jc w:val="both"/>
      </w:pPr>
      <w:r>
        <w:rPr>
          <w:sz w:val="24"/>
        </w:rPr>
        <w:t xml:space="preserve">(в ред. </w:t>
      </w:r>
      <w:hyperlink w:history="0" r:id="rId30"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е) в </w:t>
      </w:r>
      <w:hyperlink w:history="0" w:anchor="P208" w:tooltip="1.1.4 Цель использования">
        <w:r>
          <w:rPr>
            <w:sz w:val="24"/>
            <w:color w:val="0000ff"/>
          </w:rPr>
          <w:t xml:space="preserve">подразделе 1.1.4</w:t>
        </w:r>
      </w:hyperlink>
      <w:r>
        <w:rPr>
          <w:sz w:val="24"/>
        </w:rPr>
        <w:t xml:space="preserve"> указывается цель использования партии зерна (выбирается из предложенных значений: "пищевые" или "кормовые");</w:t>
      </w:r>
    </w:p>
    <w:p>
      <w:pPr>
        <w:pStyle w:val="0"/>
        <w:spacing w:before="240" w:lineRule="auto"/>
        <w:ind w:firstLine="540"/>
        <w:jc w:val="both"/>
      </w:pPr>
      <w:r>
        <w:rPr>
          <w:sz w:val="24"/>
        </w:rPr>
        <w:t xml:space="preserve">ж) в </w:t>
      </w:r>
      <w:hyperlink w:history="0" w:anchor="P209" w:tooltip="1.1.5 Назначение">
        <w:r>
          <w:rPr>
            <w:sz w:val="24"/>
            <w:color w:val="0000ff"/>
          </w:rPr>
          <w:t xml:space="preserve">подразделе 1.1.5</w:t>
        </w:r>
      </w:hyperlink>
      <w:r>
        <w:rPr>
          <w:sz w:val="24"/>
        </w:rPr>
        <w:t xml:space="preserve"> указывается назначение партии зерна (хранение, обработка, переработка, ввоз на территорию Российской Федерации, вывоз с территории Российской Федерации);</w:t>
      </w:r>
    </w:p>
    <w:p>
      <w:pPr>
        <w:pStyle w:val="0"/>
        <w:jc w:val="both"/>
      </w:pPr>
      <w:r>
        <w:rPr>
          <w:sz w:val="24"/>
        </w:rPr>
        <w:t xml:space="preserve">(в ред. </w:t>
      </w:r>
      <w:hyperlink w:history="0" r:id="rId31"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з) в </w:t>
      </w:r>
      <w:hyperlink w:history="0" w:anchor="P210" w:tooltip="1.1.6 Масса (нетто в килограммах)">
        <w:r>
          <w:rPr>
            <w:sz w:val="24"/>
            <w:color w:val="0000ff"/>
          </w:rPr>
          <w:t xml:space="preserve">подразделе 1.1.6</w:t>
        </w:r>
      </w:hyperlink>
      <w:r>
        <w:rPr>
          <w:sz w:val="24"/>
        </w:rPr>
        <w:t xml:space="preserve"> указывается масса партии зерна (нетто в килограммах);</w:t>
      </w:r>
    </w:p>
    <w:p>
      <w:pPr>
        <w:pStyle w:val="0"/>
        <w:spacing w:before="240" w:lineRule="auto"/>
        <w:ind w:firstLine="540"/>
        <w:jc w:val="both"/>
      </w:pPr>
      <w:r>
        <w:rPr>
          <w:sz w:val="24"/>
        </w:rPr>
        <w:t xml:space="preserve">и) в </w:t>
      </w:r>
      <w:hyperlink w:history="0" w:anchor="P211" w:tooltip="1.1.7 Номер документа о результатах государственного мониторинга зерна">
        <w:r>
          <w:rPr>
            <w:sz w:val="24"/>
            <w:color w:val="0000ff"/>
          </w:rPr>
          <w:t xml:space="preserve">подразделе 1.1.7</w:t>
        </w:r>
      </w:hyperlink>
      <w:r>
        <w:rPr>
          <w:sz w:val="24"/>
        </w:rPr>
        <w:t xml:space="preserve"> указывается номер документа о результатах государственного мониторинга зерна (заполняется только для партий зерна, сформированных по результатам мониторинга и предназначенных к перевозке и (или) отгрузке и (или) приемке);</w:t>
      </w:r>
    </w:p>
    <w:p>
      <w:pPr>
        <w:pStyle w:val="0"/>
        <w:spacing w:before="240" w:lineRule="auto"/>
        <w:ind w:firstLine="540"/>
        <w:jc w:val="both"/>
      </w:pPr>
      <w:r>
        <w:rPr>
          <w:sz w:val="24"/>
        </w:rPr>
        <w:t xml:space="preserve">к) в </w:t>
      </w:r>
      <w:hyperlink w:history="0" w:anchor="P214" w:tooltip="1.1.8.1">
        <w:r>
          <w:rPr>
            <w:sz w:val="24"/>
            <w:color w:val="0000ff"/>
          </w:rPr>
          <w:t xml:space="preserve">графах 1.1.8.1</w:t>
        </w:r>
      </w:hyperlink>
      <w:r>
        <w:rPr>
          <w:sz w:val="24"/>
        </w:rPr>
        <w:t xml:space="preserve"> - </w:t>
      </w:r>
      <w:hyperlink w:history="0" w:anchor="P220" w:tooltip="1.1.8.А">
        <w:r>
          <w:rPr>
            <w:sz w:val="24"/>
            <w:color w:val="0000ff"/>
          </w:rPr>
          <w:t xml:space="preserve">1.1.8.А подраздела 1.1.8</w:t>
        </w:r>
      </w:hyperlink>
      <w:r>
        <w:rPr>
          <w:sz w:val="24"/>
        </w:rPr>
        <w:t xml:space="preserve"> указываются номер каждой предшествующей партии зерна, из которой сформирована текущая партия зерна, а также масса каждой предшествующей партии зерна в килограммах, использованной для формирования текущей партии зерна;</w:t>
      </w:r>
    </w:p>
    <w:p>
      <w:pPr>
        <w:pStyle w:val="0"/>
        <w:spacing w:before="240" w:lineRule="auto"/>
        <w:ind w:firstLine="540"/>
        <w:jc w:val="both"/>
      </w:pPr>
      <w:r>
        <w:rPr>
          <w:sz w:val="24"/>
        </w:rPr>
        <w:t xml:space="preserve">л) в </w:t>
      </w:r>
      <w:hyperlink w:history="0" w:anchor="P225" w:tooltip="1.1.9.1">
        <w:r>
          <w:rPr>
            <w:sz w:val="24"/>
            <w:color w:val="0000ff"/>
          </w:rPr>
          <w:t xml:space="preserve">графах 1.1.9.1</w:t>
        </w:r>
      </w:hyperlink>
      <w:r>
        <w:rPr>
          <w:sz w:val="24"/>
        </w:rPr>
        <w:t xml:space="preserve"> - </w:t>
      </w:r>
      <w:hyperlink w:history="0" w:anchor="P233" w:tooltip="1.1.9.Б">
        <w:r>
          <w:rPr>
            <w:sz w:val="24"/>
            <w:color w:val="0000ff"/>
          </w:rPr>
          <w:t xml:space="preserve">1.1.9.Б подраздела 1.1.9</w:t>
        </w:r>
      </w:hyperlink>
      <w:r>
        <w:rPr>
          <w:sz w:val="24"/>
        </w:rPr>
        <w:t xml:space="preserve"> указываются значения показателей потребительских свойств партии зерна согласно протоколу испытаний, </w:t>
      </w:r>
      <w:hyperlink w:history="0" r:id="rId32" w:tooltip="Приказ Минсельхоза России от 12.11.2021 N 756 (ред. от 13.12.2023) &quot;Об утверждении перечня потребительских свойств партии зерна и (или) партии продуктов переработки зерна в целях внесения в Федеральную государственную информационную систему прослеживаемости зерна и продуктов переработки зерна&quot; (Зарегистрировано в Минюсте России 29.11.2021 N 66043) {КонсультантПлюс}">
        <w:r>
          <w:rPr>
            <w:sz w:val="24"/>
            <w:color w:val="0000ff"/>
          </w:rPr>
          <w:t xml:space="preserve">перечень</w:t>
        </w:r>
      </w:hyperlink>
      <w:r>
        <w:rPr>
          <w:sz w:val="24"/>
        </w:rPr>
        <w:t xml:space="preserve"> потребительских свойств партии зерна в целях внесения в Федеральную систему прослеживаемости зерна, утверждаемый Министерством сельского хозяйства Российской Федерации в соответствии с </w:t>
      </w:r>
      <w:hyperlink w:history="0" r:id="rId33" w:tooltip="Закон РФ от 14.05.1993 N 4973-1 (ред. от 26.12.2024) &quot;О зерне&quot; {КонсультантПлюс}">
        <w:r>
          <w:rPr>
            <w:sz w:val="24"/>
            <w:color w:val="0000ff"/>
          </w:rPr>
          <w:t xml:space="preserve">абзацем десятым части третьей статьи 17.1</w:t>
        </w:r>
      </w:hyperlink>
      <w:r>
        <w:rPr>
          <w:sz w:val="24"/>
        </w:rPr>
        <w:t xml:space="preserve"> Закона Российской Федерации "О зерне" (в случае осуществления вывоза партии зерна с территории Российской Федерации и (или) ввоза партии зерна на территорию Российской Федерации в настоящих графах указываются результаты лабораторных исследований в соответствии с протоколом таких исследований в соответствии со </w:t>
      </w:r>
      <w:hyperlink w:history="0" r:id="rId34" w:tooltip="Закон РФ от 14.05.1993 N 4973-1 (ред. от 26.12.2024) &quot;О зерне&quot; {КонсультантПлюс}">
        <w:r>
          <w:rPr>
            <w:sz w:val="24"/>
            <w:color w:val="0000ff"/>
          </w:rPr>
          <w:t xml:space="preserve">статьей 20.1</w:t>
        </w:r>
      </w:hyperlink>
      <w:r>
        <w:rPr>
          <w:sz w:val="24"/>
        </w:rPr>
        <w:t xml:space="preserve"> Закона Российской Федерации "О зерне");</w:t>
      </w:r>
    </w:p>
    <w:p>
      <w:pPr>
        <w:pStyle w:val="0"/>
        <w:spacing w:before="240" w:lineRule="auto"/>
        <w:ind w:firstLine="540"/>
        <w:jc w:val="both"/>
      </w:pPr>
      <w:r>
        <w:rPr>
          <w:sz w:val="24"/>
        </w:rPr>
        <w:t xml:space="preserve">м) в </w:t>
      </w:r>
      <w:hyperlink w:history="0" w:anchor="P237" w:tooltip="1.1.10 Страна происхождения">
        <w:r>
          <w:rPr>
            <w:sz w:val="24"/>
            <w:color w:val="0000ff"/>
          </w:rPr>
          <w:t xml:space="preserve">подразделе 1.1.10</w:t>
        </w:r>
      </w:hyperlink>
      <w:r>
        <w:rPr>
          <w:sz w:val="24"/>
        </w:rPr>
        <w:t xml:space="preserve"> указывается страна происхождения партии зерна в соответствии с Общероссийским </w:t>
      </w:r>
      <w:hyperlink w:history="0" r:id="rId35"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классификатором</w:t>
        </w:r>
      </w:hyperlink>
      <w:r>
        <w:rPr>
          <w:sz w:val="24"/>
        </w:rPr>
        <w:t xml:space="preserve"> стран мира;</w:t>
      </w:r>
    </w:p>
    <w:p>
      <w:pPr>
        <w:pStyle w:val="0"/>
        <w:spacing w:before="240" w:lineRule="auto"/>
        <w:ind w:firstLine="540"/>
        <w:jc w:val="both"/>
      </w:pPr>
      <w:r>
        <w:rPr>
          <w:sz w:val="24"/>
        </w:rPr>
        <w:t xml:space="preserve">н) в </w:t>
      </w:r>
      <w:hyperlink w:history="0" w:anchor="P240" w:tooltip="1.1.11.1 Дата">
        <w:r>
          <w:rPr>
            <w:sz w:val="24"/>
            <w:color w:val="0000ff"/>
          </w:rPr>
          <w:t xml:space="preserve">графе 1.1.11.1 подраздела 1.1.11</w:t>
        </w:r>
      </w:hyperlink>
      <w:r>
        <w:rPr>
          <w:sz w:val="24"/>
        </w:rPr>
        <w:t xml:space="preserve"> указывается дата декларации о соответствии партии зерна требованиям технического </w:t>
      </w:r>
      <w:hyperlink w:history="0" r:id="rId36"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регламента</w:t>
        </w:r>
      </w:hyperlink>
      <w:r>
        <w:rPr>
          <w:sz w:val="24"/>
        </w:rPr>
        <w:t xml:space="preserve"> Таможенного союза "О безопасности зерна";</w:t>
      </w:r>
    </w:p>
    <w:p>
      <w:pPr>
        <w:pStyle w:val="0"/>
        <w:spacing w:before="240" w:lineRule="auto"/>
        <w:ind w:firstLine="540"/>
        <w:jc w:val="both"/>
      </w:pPr>
      <w:r>
        <w:rPr>
          <w:sz w:val="24"/>
        </w:rPr>
        <w:t xml:space="preserve">о) в </w:t>
      </w:r>
      <w:hyperlink w:history="0" w:anchor="P241" w:tooltip="1.1.11.2 Номер">
        <w:r>
          <w:rPr>
            <w:sz w:val="24"/>
            <w:color w:val="0000ff"/>
          </w:rPr>
          <w:t xml:space="preserve">графе 1.1.11.2 подраздела 1.1.11</w:t>
        </w:r>
      </w:hyperlink>
      <w:r>
        <w:rPr>
          <w:sz w:val="24"/>
        </w:rPr>
        <w:t xml:space="preserve"> указывается регистрационный номер декларации о соответствии партии зерна требованиям технического </w:t>
      </w:r>
      <w:hyperlink w:history="0" r:id="rId37"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регламента</w:t>
        </w:r>
      </w:hyperlink>
      <w:r>
        <w:rPr>
          <w:sz w:val="24"/>
        </w:rPr>
        <w:t xml:space="preserve"> Таможенного союза "О безопасности зерна";</w:t>
      </w:r>
    </w:p>
    <w:p>
      <w:pPr>
        <w:pStyle w:val="0"/>
        <w:spacing w:before="240" w:lineRule="auto"/>
        <w:ind w:firstLine="540"/>
        <w:jc w:val="both"/>
      </w:pPr>
      <w:r>
        <w:rPr>
          <w:sz w:val="24"/>
        </w:rPr>
        <w:t xml:space="preserve">п) в </w:t>
      </w:r>
      <w:hyperlink w:history="0" w:anchor="P243" w:tooltip="1.1.11.3 Срок действия">
        <w:r>
          <w:rPr>
            <w:sz w:val="24"/>
            <w:color w:val="0000ff"/>
          </w:rPr>
          <w:t xml:space="preserve">графе 1.1.11.3 подраздела 1.1.11</w:t>
        </w:r>
      </w:hyperlink>
      <w:r>
        <w:rPr>
          <w:sz w:val="24"/>
        </w:rPr>
        <w:t xml:space="preserve"> указывается срок действия декларации о соответствии партии зерна требованиям технического </w:t>
      </w:r>
      <w:hyperlink w:history="0" r:id="rId38" w:tooltip="Решение Комиссии Таможенного союза от 09.12.2011 N 874 (ред. от 26.11.2024) &quot;О принятии технического регламента Таможенного союза &quot;О безопасности зерна&quot; (вместе с &quot;ТР ТС 015/2011. Технический регламент Таможенного союза. О безопасности зерна&quot;) {КонсультантПлюс}">
        <w:r>
          <w:rPr>
            <w:sz w:val="24"/>
            <w:color w:val="0000ff"/>
          </w:rPr>
          <w:t xml:space="preserve">регламента</w:t>
        </w:r>
      </w:hyperlink>
      <w:r>
        <w:rPr>
          <w:sz w:val="24"/>
        </w:rPr>
        <w:t xml:space="preserve"> Таможенного союза "О безопасности зерна";</w:t>
      </w:r>
    </w:p>
    <w:p>
      <w:pPr>
        <w:pStyle w:val="0"/>
        <w:spacing w:before="240" w:lineRule="auto"/>
        <w:ind w:firstLine="540"/>
        <w:jc w:val="both"/>
      </w:pPr>
      <w:r>
        <w:rPr>
          <w:sz w:val="24"/>
        </w:rPr>
        <w:t xml:space="preserve">р) в </w:t>
      </w:r>
      <w:hyperlink w:history="0" w:anchor="P246" w:tooltip="1.1.12.1 Дата">
        <w:r>
          <w:rPr>
            <w:sz w:val="24"/>
            <w:color w:val="0000ff"/>
          </w:rPr>
          <w:t xml:space="preserve">графе 1.1.12.1 подраздела 1.1.12</w:t>
        </w:r>
      </w:hyperlink>
      <w:r>
        <w:rPr>
          <w:sz w:val="24"/>
        </w:rPr>
        <w:t xml:space="preserve"> указывается дата фитосанитарного сертификата (заполняется только для партий зерна, формируемых для вывоза с территории Российской Федерации);</w:t>
      </w:r>
    </w:p>
    <w:p>
      <w:pPr>
        <w:pStyle w:val="0"/>
        <w:spacing w:before="240" w:lineRule="auto"/>
        <w:ind w:firstLine="540"/>
        <w:jc w:val="both"/>
      </w:pPr>
      <w:r>
        <w:rPr>
          <w:sz w:val="24"/>
        </w:rPr>
        <w:t xml:space="preserve">с) в </w:t>
      </w:r>
      <w:hyperlink w:history="0" w:anchor="P247" w:tooltip="1.1.12.2 Номер">
        <w:r>
          <w:rPr>
            <w:sz w:val="24"/>
            <w:color w:val="0000ff"/>
          </w:rPr>
          <w:t xml:space="preserve">графе 1.1.12.2 подраздела 1.1.12</w:t>
        </w:r>
      </w:hyperlink>
      <w:r>
        <w:rPr>
          <w:sz w:val="24"/>
        </w:rPr>
        <w:t xml:space="preserve"> указывается номер фитосанитарного сертификата (заполняется только для партий зерна, формируемых для вывоза с территории Российской Федерации);</w:t>
      </w:r>
    </w:p>
    <w:p>
      <w:pPr>
        <w:pStyle w:val="0"/>
        <w:spacing w:before="240" w:lineRule="auto"/>
        <w:ind w:firstLine="540"/>
        <w:jc w:val="both"/>
      </w:pPr>
      <w:r>
        <w:rPr>
          <w:sz w:val="24"/>
        </w:rPr>
        <w:t xml:space="preserve">т) в </w:t>
      </w:r>
      <w:hyperlink w:history="0" w:anchor="P250" w:tooltip="1.1.13.1 Дата">
        <w:r>
          <w:rPr>
            <w:sz w:val="24"/>
            <w:color w:val="0000ff"/>
          </w:rPr>
          <w:t xml:space="preserve">графе 1.1.13.1 подраздела 1.1.13</w:t>
        </w:r>
      </w:hyperlink>
      <w:r>
        <w:rPr>
          <w:sz w:val="24"/>
        </w:rPr>
        <w:t xml:space="preserve"> указывается дата ветеринарных сопроводительных документов (ветеринарных сертификатов, ветеринарных свидетельств, ветеринарных справок) (заполняется только для партий зерна, формируемых в кормовых целях);</w:t>
      </w:r>
    </w:p>
    <w:p>
      <w:pPr>
        <w:pStyle w:val="0"/>
        <w:jc w:val="both"/>
      </w:pPr>
      <w:r>
        <w:rPr>
          <w:sz w:val="24"/>
        </w:rPr>
        <w:t xml:space="preserve">(в ред. </w:t>
      </w:r>
      <w:hyperlink w:history="0" r:id="rId39"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у) в </w:t>
      </w:r>
      <w:hyperlink w:history="0" w:anchor="P251" w:tooltip="1.1.13.2 Номер">
        <w:r>
          <w:rPr>
            <w:sz w:val="24"/>
            <w:color w:val="0000ff"/>
          </w:rPr>
          <w:t xml:space="preserve">графе 1.1.13.2 подраздела 1.1.13</w:t>
        </w:r>
      </w:hyperlink>
      <w:r>
        <w:rPr>
          <w:sz w:val="24"/>
        </w:rPr>
        <w:t xml:space="preserve"> указывается номер ветеринарных сопроводительных документов (ветеринарных сертификатов, ветеринарных свидетельств, ветеринарных справок) (заполняется только для партий зерна, формируемых в кормовых целях);</w:t>
      </w:r>
    </w:p>
    <w:p>
      <w:pPr>
        <w:pStyle w:val="0"/>
        <w:jc w:val="both"/>
      </w:pPr>
      <w:r>
        <w:rPr>
          <w:sz w:val="24"/>
        </w:rPr>
        <w:t xml:space="preserve">(в ред. </w:t>
      </w:r>
      <w:hyperlink w:history="0" r:id="rId40"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ф) в </w:t>
      </w:r>
      <w:hyperlink w:history="0" w:anchor="P254" w:tooltip="1.1.14.1 Дата">
        <w:r>
          <w:rPr>
            <w:sz w:val="24"/>
            <w:color w:val="0000ff"/>
          </w:rPr>
          <w:t xml:space="preserve">графе 1.1.14.1 подраздела 1.1.14</w:t>
        </w:r>
      </w:hyperlink>
      <w:r>
        <w:rPr>
          <w:sz w:val="24"/>
        </w:rPr>
        <w:t xml:space="preserve"> указывается дата протокола лабораторных исследований (заполняется только для партий зерна, формируемых для вывоза с территории Российской Федерации и ввоза на территорию Российской Федерации);</w:t>
      </w:r>
    </w:p>
    <w:p>
      <w:pPr>
        <w:pStyle w:val="0"/>
        <w:spacing w:before="240" w:lineRule="auto"/>
        <w:ind w:firstLine="540"/>
        <w:jc w:val="both"/>
      </w:pPr>
      <w:r>
        <w:rPr>
          <w:sz w:val="24"/>
        </w:rPr>
        <w:t xml:space="preserve">х) в </w:t>
      </w:r>
      <w:hyperlink w:history="0" w:anchor="P255" w:tooltip="1.1.14.2 Номер">
        <w:r>
          <w:rPr>
            <w:sz w:val="24"/>
            <w:color w:val="0000ff"/>
          </w:rPr>
          <w:t xml:space="preserve">графе 1.1.14.2 подраздела 1.1.14</w:t>
        </w:r>
      </w:hyperlink>
      <w:r>
        <w:rPr>
          <w:sz w:val="24"/>
        </w:rPr>
        <w:t xml:space="preserve"> указывается номер протокола лабораторных исследований (заполняется только для партий зерна, формируемых для вывоза с территории Российской Федерации и ввоза на территорию Российской Федерации).</w:t>
      </w:r>
    </w:p>
    <w:p>
      <w:pPr>
        <w:pStyle w:val="0"/>
        <w:spacing w:before="240" w:lineRule="auto"/>
        <w:ind w:firstLine="540"/>
        <w:jc w:val="both"/>
      </w:pPr>
      <w:r>
        <w:rPr>
          <w:sz w:val="24"/>
        </w:rPr>
        <w:t xml:space="preserve">11. </w:t>
      </w:r>
      <w:hyperlink w:history="0" w:anchor="P256" w:tooltip="1.2 Сведения о партии продуктов переработки зерна">
        <w:r>
          <w:rPr>
            <w:sz w:val="24"/>
            <w:color w:val="0000ff"/>
          </w:rPr>
          <w:t xml:space="preserve">Раздел 1.2</w:t>
        </w:r>
      </w:hyperlink>
      <w:r>
        <w:rPr>
          <w:sz w:val="24"/>
        </w:rPr>
        <w:t xml:space="preserve"> товаросопроводительного документа, оформляемого в Федеральной системе прослеживаемости зерна, заполняется автоматически на основании сведений и информации, предусмотренных </w:t>
      </w:r>
      <w:hyperlink w:history="0" w:anchor="P56" w:tooltip="5. Формирование товаросопроводительного документа осуществляется в Федеральной системе прослеживаемости зерна на основании сведений и информации, предусмотренных правилами регистрации и представления сведений и информации в Федеральную систему прослеживаемости зерна, сроками, формами и форматами представления сведений и информации, требованиями к обеспечению доступа к информации, содержащейся в такой системе, в соответствии с частью второй статьи 17.1 Закона Российской Федерации &quot;О зерне&quot;.">
        <w:r>
          <w:rPr>
            <w:sz w:val="24"/>
            <w:color w:val="0000ff"/>
          </w:rPr>
          <w:t xml:space="preserve">пунктом 5</w:t>
        </w:r>
      </w:hyperlink>
      <w:r>
        <w:rPr>
          <w:sz w:val="24"/>
        </w:rPr>
        <w:t xml:space="preserve"> настоящих Правил, и включает в себя следующие подразделы и графы:</w:t>
      </w:r>
    </w:p>
    <w:p>
      <w:pPr>
        <w:pStyle w:val="0"/>
        <w:spacing w:before="240" w:lineRule="auto"/>
        <w:ind w:firstLine="540"/>
        <w:jc w:val="both"/>
      </w:pPr>
      <w:r>
        <w:rPr>
          <w:sz w:val="24"/>
        </w:rPr>
        <w:t xml:space="preserve">а) в </w:t>
      </w:r>
      <w:hyperlink w:history="0" w:anchor="P257" w:tooltip="1.2.1 Номер партии">
        <w:r>
          <w:rPr>
            <w:sz w:val="24"/>
            <w:color w:val="0000ff"/>
          </w:rPr>
          <w:t xml:space="preserve">подразделе 1.2.1</w:t>
        </w:r>
      </w:hyperlink>
      <w:r>
        <w:rPr>
          <w:sz w:val="24"/>
        </w:rPr>
        <w:t xml:space="preserve"> номер партии присваивается Федеральной системой прослеживаемости зерна автоматически в виде номера по формату AAAAAA/YY/ZZZZZZ, где AAAAAA - код продукта переработки зерна в соответствии с </w:t>
      </w:r>
      <w:hyperlink w:history="0" r:id="rId4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ОКПД 2</w:t>
        </w:r>
      </w:hyperlink>
      <w:r>
        <w:rPr>
          <w:sz w:val="24"/>
        </w:rPr>
        <w:t xml:space="preserve">, YY - последние 2 цифры года формирования партии, ZZZZZZ - порядковый номер партии продуктов переработки зерна;</w:t>
      </w:r>
    </w:p>
    <w:p>
      <w:pPr>
        <w:pStyle w:val="0"/>
        <w:spacing w:before="240" w:lineRule="auto"/>
        <w:ind w:firstLine="540"/>
        <w:jc w:val="both"/>
      </w:pPr>
      <w:r>
        <w:rPr>
          <w:sz w:val="24"/>
        </w:rPr>
        <w:t xml:space="preserve">б) в </w:t>
      </w:r>
      <w:hyperlink w:history="0" w:anchor="P260" w:tooltip="1.2.2.1 Код ОКПД 2">
        <w:r>
          <w:rPr>
            <w:sz w:val="24"/>
            <w:color w:val="0000ff"/>
          </w:rPr>
          <w:t xml:space="preserve">графе 1.2.2.1 подраздела 1.2.2</w:t>
        </w:r>
      </w:hyperlink>
      <w:r>
        <w:rPr>
          <w:sz w:val="24"/>
        </w:rPr>
        <w:t xml:space="preserve"> указывается код </w:t>
      </w:r>
      <w:hyperlink w:history="0" r:id="rId4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ОКПД 2</w:t>
        </w:r>
      </w:hyperlink>
      <w:r>
        <w:rPr>
          <w:sz w:val="24"/>
        </w:rPr>
        <w:t xml:space="preserve">, соответствующий виду продукта переработки, на партию продуктов переработки зерна, на которую оформляется товаросопроводительный документ (заполняется только для партии продуктов переработки зерна, сформированной для ввоза на территорию Российской Федерации или вывоза с территории Российской Федерации);</w:t>
      </w:r>
    </w:p>
    <w:p>
      <w:pPr>
        <w:pStyle w:val="0"/>
        <w:spacing w:before="240" w:lineRule="auto"/>
        <w:ind w:firstLine="540"/>
        <w:jc w:val="both"/>
      </w:pPr>
      <w:r>
        <w:rPr>
          <w:sz w:val="24"/>
        </w:rPr>
        <w:t xml:space="preserve">в) в </w:t>
      </w:r>
      <w:hyperlink w:history="0" w:anchor="P261" w:tooltip="1.2.2.2 Код ТН ВЭД ЕАЭС">
        <w:r>
          <w:rPr>
            <w:sz w:val="24"/>
            <w:color w:val="0000ff"/>
          </w:rPr>
          <w:t xml:space="preserve">графе 1.2.2.2 подраздела 1.2.2</w:t>
        </w:r>
      </w:hyperlink>
      <w:r>
        <w:rPr>
          <w:sz w:val="24"/>
        </w:rPr>
        <w:t xml:space="preserve"> указывается код единой Товарной </w:t>
      </w:r>
      <w:hyperlink w:history="0" r:id="rId43"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соответствующий виду продукта переработки зерна, на партию которого оформляется товаросопроводительный документ (заполняется только для партии продуктов переработки зерна, сформированной для ввоза на территорию Российской Федерации или вывоза с территории Российской Федерации);</w:t>
      </w:r>
    </w:p>
    <w:p>
      <w:pPr>
        <w:pStyle w:val="0"/>
        <w:spacing w:before="240" w:lineRule="auto"/>
        <w:ind w:firstLine="540"/>
        <w:jc w:val="both"/>
      </w:pPr>
      <w:r>
        <w:rPr>
          <w:sz w:val="24"/>
        </w:rPr>
        <w:t xml:space="preserve">г) в </w:t>
      </w:r>
      <w:hyperlink w:history="0" w:anchor="P262" w:tooltip="1.2.2.3 Наименование продукта">
        <w:r>
          <w:rPr>
            <w:sz w:val="24"/>
            <w:color w:val="0000ff"/>
          </w:rPr>
          <w:t xml:space="preserve">графе 1.2.2.3 подраздела 1.2.2</w:t>
        </w:r>
      </w:hyperlink>
      <w:r>
        <w:rPr>
          <w:sz w:val="24"/>
        </w:rPr>
        <w:t xml:space="preserve"> указывается наименование продукта переработки зерна в соответствии с </w:t>
      </w:r>
      <w:hyperlink w:history="0" r:id="rId4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ОКПД 2</w:t>
        </w:r>
      </w:hyperlink>
      <w:r>
        <w:rPr>
          <w:sz w:val="24"/>
        </w:rPr>
        <w:t xml:space="preserve">;</w:t>
      </w:r>
    </w:p>
    <w:p>
      <w:pPr>
        <w:pStyle w:val="0"/>
        <w:spacing w:before="240" w:lineRule="auto"/>
        <w:ind w:firstLine="540"/>
        <w:jc w:val="both"/>
      </w:pPr>
      <w:r>
        <w:rPr>
          <w:sz w:val="24"/>
        </w:rPr>
        <w:t xml:space="preserve">д) в </w:t>
      </w:r>
      <w:hyperlink w:history="0" w:anchor="P263" w:tooltip="1.2.3 Дата изготовления">
        <w:r>
          <w:rPr>
            <w:sz w:val="24"/>
            <w:color w:val="0000ff"/>
          </w:rPr>
          <w:t xml:space="preserve">подразделе 1.2.3</w:t>
        </w:r>
      </w:hyperlink>
      <w:r>
        <w:rPr>
          <w:sz w:val="24"/>
        </w:rPr>
        <w:t xml:space="preserve"> указывается дата изготовления партии продуктов переработки зерна;</w:t>
      </w:r>
    </w:p>
    <w:p>
      <w:pPr>
        <w:pStyle w:val="0"/>
        <w:spacing w:before="240" w:lineRule="auto"/>
        <w:ind w:firstLine="540"/>
        <w:jc w:val="both"/>
      </w:pPr>
      <w:r>
        <w:rPr>
          <w:sz w:val="24"/>
        </w:rPr>
        <w:t xml:space="preserve">е) в </w:t>
      </w:r>
      <w:hyperlink w:history="0" w:anchor="P266" w:tooltip="1.2.4.1 Полное наименование">
        <w:r>
          <w:rPr>
            <w:sz w:val="24"/>
            <w:color w:val="0000ff"/>
          </w:rPr>
          <w:t xml:space="preserve">графе 1.2.4.1 подраздела 1.2.4</w:t>
        </w:r>
      </w:hyperlink>
      <w:r>
        <w:rPr>
          <w:sz w:val="24"/>
        </w:rPr>
        <w:t xml:space="preserve"> указывается полное наименование производителя партии продуктов переработки зерна;</w:t>
      </w:r>
    </w:p>
    <w:p>
      <w:pPr>
        <w:pStyle w:val="0"/>
        <w:spacing w:before="240" w:lineRule="auto"/>
        <w:ind w:firstLine="540"/>
        <w:jc w:val="both"/>
      </w:pPr>
      <w:r>
        <w:rPr>
          <w:sz w:val="24"/>
        </w:rPr>
        <w:t xml:space="preserve">ж) в </w:t>
      </w:r>
      <w:hyperlink w:history="0" w:anchor="P267" w:tooltip="1.2.4.2 ИНН">
        <w:r>
          <w:rPr>
            <w:sz w:val="24"/>
            <w:color w:val="0000ff"/>
          </w:rPr>
          <w:t xml:space="preserve">графе 1.2.4.2 подраздела 1.2.4</w:t>
        </w:r>
      </w:hyperlink>
      <w:r>
        <w:rPr>
          <w:sz w:val="24"/>
        </w:rPr>
        <w:t xml:space="preserve"> указывается идентификационный номер налогоплательщика производителя партии продуктов переработки зерна (указывается только в случае производства продукта переработки зерна на территории Российской Федерации);</w:t>
      </w:r>
    </w:p>
    <w:p>
      <w:pPr>
        <w:pStyle w:val="0"/>
        <w:spacing w:before="240" w:lineRule="auto"/>
        <w:ind w:firstLine="540"/>
        <w:jc w:val="both"/>
      </w:pPr>
      <w:r>
        <w:rPr>
          <w:sz w:val="24"/>
        </w:rPr>
        <w:t xml:space="preserve">з) в </w:t>
      </w:r>
      <w:hyperlink w:history="0" w:anchor="P268" w:tooltip="1.2.4.3 КПП">
        <w:r>
          <w:rPr>
            <w:sz w:val="24"/>
            <w:color w:val="0000ff"/>
          </w:rPr>
          <w:t xml:space="preserve">графе 1.2.4.3 подраздела 1.2.4</w:t>
        </w:r>
      </w:hyperlink>
      <w:r>
        <w:rPr>
          <w:sz w:val="24"/>
        </w:rPr>
        <w:t xml:space="preserve"> указывается код причины постановки на учет в налоговом органе производителя партии продуктов переработки зерна (указывается только в случае производства продукта переработки зерна на территории Российской Федерации);</w:t>
      </w:r>
    </w:p>
    <w:p>
      <w:pPr>
        <w:pStyle w:val="0"/>
        <w:spacing w:before="240" w:lineRule="auto"/>
        <w:ind w:firstLine="540"/>
        <w:jc w:val="both"/>
      </w:pPr>
      <w:r>
        <w:rPr>
          <w:sz w:val="24"/>
        </w:rPr>
        <w:t xml:space="preserve">и) в </w:t>
      </w:r>
      <w:hyperlink w:history="0" w:anchor="P269" w:tooltip="1.2.5 Цель использования">
        <w:r>
          <w:rPr>
            <w:sz w:val="24"/>
            <w:color w:val="0000ff"/>
          </w:rPr>
          <w:t xml:space="preserve">подразделе 1.2.5</w:t>
        </w:r>
      </w:hyperlink>
      <w:r>
        <w:rPr>
          <w:sz w:val="24"/>
        </w:rPr>
        <w:t xml:space="preserve"> указывается цель использования партии продуктов переработки зерна (выбирается из предложенных значений: "пищевые" или "кормовые");</w:t>
      </w:r>
    </w:p>
    <w:p>
      <w:pPr>
        <w:pStyle w:val="0"/>
        <w:spacing w:before="240" w:lineRule="auto"/>
        <w:ind w:firstLine="540"/>
        <w:jc w:val="both"/>
      </w:pPr>
      <w:r>
        <w:rPr>
          <w:sz w:val="24"/>
        </w:rPr>
        <w:t xml:space="preserve">к) в </w:t>
      </w:r>
      <w:hyperlink w:history="0" w:anchor="P270" w:tooltip="1.2.6 Назначение">
        <w:r>
          <w:rPr>
            <w:sz w:val="24"/>
            <w:color w:val="0000ff"/>
          </w:rPr>
          <w:t xml:space="preserve">подразделе 1.2.6</w:t>
        </w:r>
      </w:hyperlink>
      <w:r>
        <w:rPr>
          <w:sz w:val="24"/>
        </w:rPr>
        <w:t xml:space="preserve"> указывается назначение партии продуктов переработки зерна (выбирается из предложенных значений: "ввоз на территорию Российской Федерации", "вывоз с территории Российской Федерации");</w:t>
      </w:r>
    </w:p>
    <w:p>
      <w:pPr>
        <w:pStyle w:val="0"/>
        <w:spacing w:before="240" w:lineRule="auto"/>
        <w:ind w:firstLine="540"/>
        <w:jc w:val="both"/>
      </w:pPr>
      <w:r>
        <w:rPr>
          <w:sz w:val="24"/>
        </w:rPr>
        <w:t xml:space="preserve">л) в </w:t>
      </w:r>
      <w:hyperlink w:history="0" w:anchor="P271" w:tooltip="1.2.7 Масса (нетто в килограммах)">
        <w:r>
          <w:rPr>
            <w:sz w:val="24"/>
            <w:color w:val="0000ff"/>
          </w:rPr>
          <w:t xml:space="preserve">подразделе 1.2.7</w:t>
        </w:r>
      </w:hyperlink>
      <w:r>
        <w:rPr>
          <w:sz w:val="24"/>
        </w:rPr>
        <w:t xml:space="preserve"> указывается масса партии продуктов переработки зерна (нетто в килограммах);</w:t>
      </w:r>
    </w:p>
    <w:p>
      <w:pPr>
        <w:pStyle w:val="0"/>
        <w:spacing w:before="240" w:lineRule="auto"/>
        <w:ind w:firstLine="540"/>
        <w:jc w:val="both"/>
      </w:pPr>
      <w:r>
        <w:rPr>
          <w:sz w:val="24"/>
        </w:rPr>
        <w:t xml:space="preserve">м) в </w:t>
      </w:r>
      <w:hyperlink w:history="0" w:anchor="P274" w:tooltip="1.2.8.1">
        <w:r>
          <w:rPr>
            <w:sz w:val="24"/>
            <w:color w:val="0000ff"/>
          </w:rPr>
          <w:t xml:space="preserve">графах 1.2.8.1</w:t>
        </w:r>
      </w:hyperlink>
      <w:r>
        <w:rPr>
          <w:sz w:val="24"/>
        </w:rPr>
        <w:t xml:space="preserve"> - </w:t>
      </w:r>
      <w:hyperlink w:history="0" w:anchor="P280" w:tooltip="1.2.8.В">
        <w:r>
          <w:rPr>
            <w:sz w:val="24"/>
            <w:color w:val="0000ff"/>
          </w:rPr>
          <w:t xml:space="preserve">1.2.8.В подраздела 1.2.8</w:t>
        </w:r>
      </w:hyperlink>
      <w:r>
        <w:rPr>
          <w:sz w:val="24"/>
        </w:rPr>
        <w:t xml:space="preserve"> указываются номер каждой предшествующей партии продуктов переработки зерна, из которой сформирована текущая партия продуктов переработки зерна, а также масса каждой предшествующей партии продуктов переработки зерна в килограммах, используемая для формирования текущей партии;</w:t>
      </w:r>
    </w:p>
    <w:p>
      <w:pPr>
        <w:pStyle w:val="0"/>
        <w:spacing w:before="240" w:lineRule="auto"/>
        <w:ind w:firstLine="540"/>
        <w:jc w:val="both"/>
      </w:pPr>
      <w:r>
        <w:rPr>
          <w:sz w:val="24"/>
        </w:rPr>
        <w:t xml:space="preserve">н) в </w:t>
      </w:r>
      <w:hyperlink w:history="0" w:anchor="P285" w:tooltip="1.2.9.1">
        <w:r>
          <w:rPr>
            <w:sz w:val="24"/>
            <w:color w:val="0000ff"/>
          </w:rPr>
          <w:t xml:space="preserve">графах 1.2.9.1</w:t>
        </w:r>
      </w:hyperlink>
      <w:r>
        <w:rPr>
          <w:sz w:val="24"/>
        </w:rPr>
        <w:t xml:space="preserve"> - </w:t>
      </w:r>
      <w:hyperlink w:history="0" w:anchor="P293" w:tooltip="1.2.9.Г">
        <w:r>
          <w:rPr>
            <w:sz w:val="24"/>
            <w:color w:val="0000ff"/>
          </w:rPr>
          <w:t xml:space="preserve">1.2.9.Г подраздела 1.2.9</w:t>
        </w:r>
      </w:hyperlink>
      <w:r>
        <w:rPr>
          <w:sz w:val="24"/>
        </w:rPr>
        <w:t xml:space="preserve"> указываются значения показателей потребительских свойств партии продуктов переработки зерна согласно протоколу испытаний, перечень потребительских свойств партии продуктов переработки зерна в целях внесения в Федеральную систему прослеживаемости зерна, утверждаемый Министерством сельского хозяйства Российской Федерации в соответствии с </w:t>
      </w:r>
      <w:hyperlink w:history="0" r:id="rId45" w:tooltip="Закон РФ от 14.05.1993 N 4973-1 (ред. от 26.12.2024) &quot;О зерне&quot; {КонсультантПлюс}">
        <w:r>
          <w:rPr>
            <w:sz w:val="24"/>
            <w:color w:val="0000ff"/>
          </w:rPr>
          <w:t xml:space="preserve">абзацем десятым части третьей статьи 17.1</w:t>
        </w:r>
      </w:hyperlink>
      <w:r>
        <w:rPr>
          <w:sz w:val="24"/>
        </w:rPr>
        <w:t xml:space="preserve"> Закона Российской Федерации "О зерне";</w:t>
      </w:r>
    </w:p>
    <w:p>
      <w:pPr>
        <w:pStyle w:val="0"/>
        <w:spacing w:before="240" w:lineRule="auto"/>
        <w:ind w:firstLine="540"/>
        <w:jc w:val="both"/>
      </w:pPr>
      <w:r>
        <w:rPr>
          <w:sz w:val="24"/>
        </w:rPr>
        <w:t xml:space="preserve">о) в </w:t>
      </w:r>
      <w:hyperlink w:history="0" w:anchor="P297" w:tooltip="1.2.10 Страна происхождения">
        <w:r>
          <w:rPr>
            <w:sz w:val="24"/>
            <w:color w:val="0000ff"/>
          </w:rPr>
          <w:t xml:space="preserve">подразделе 1.2.10</w:t>
        </w:r>
      </w:hyperlink>
      <w:r>
        <w:rPr>
          <w:sz w:val="24"/>
        </w:rPr>
        <w:t xml:space="preserve"> указывается страна происхождения партии продуктов переработки зерна в соответствии с Общероссийским </w:t>
      </w:r>
      <w:hyperlink w:history="0" r:id="rId46"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классификатором</w:t>
        </w:r>
      </w:hyperlink>
      <w:r>
        <w:rPr>
          <w:sz w:val="24"/>
        </w:rPr>
        <w:t xml:space="preserve"> стран мира;</w:t>
      </w:r>
    </w:p>
    <w:p>
      <w:pPr>
        <w:pStyle w:val="0"/>
        <w:spacing w:before="240" w:lineRule="auto"/>
        <w:ind w:firstLine="540"/>
        <w:jc w:val="both"/>
      </w:pPr>
      <w:r>
        <w:rPr>
          <w:sz w:val="24"/>
        </w:rPr>
        <w:t xml:space="preserve">п) в </w:t>
      </w:r>
      <w:hyperlink w:history="0" w:anchor="P300" w:tooltip="1.2.11.1 Дата">
        <w:r>
          <w:rPr>
            <w:sz w:val="24"/>
            <w:color w:val="0000ff"/>
          </w:rPr>
          <w:t xml:space="preserve">графе 1.2.11.1 подраздела 1.2.11</w:t>
        </w:r>
      </w:hyperlink>
      <w:r>
        <w:rPr>
          <w:sz w:val="24"/>
        </w:rPr>
        <w:t xml:space="preserve"> указывается дата декларации о соответствии партии продуктов переработки зерна требованиям технического </w:t>
      </w:r>
      <w:hyperlink w:history="0" r:id="rId47"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регламента</w:t>
        </w:r>
      </w:hyperlink>
      <w:r>
        <w:rPr>
          <w:sz w:val="24"/>
        </w:rPr>
        <w:t xml:space="preserve"> Таможенного союза "О безопасности пищевой продукции";</w:t>
      </w:r>
    </w:p>
    <w:p>
      <w:pPr>
        <w:pStyle w:val="0"/>
        <w:spacing w:before="240" w:lineRule="auto"/>
        <w:ind w:firstLine="540"/>
        <w:jc w:val="both"/>
      </w:pPr>
      <w:r>
        <w:rPr>
          <w:sz w:val="24"/>
        </w:rPr>
        <w:t xml:space="preserve">р) в </w:t>
      </w:r>
      <w:hyperlink w:history="0" w:anchor="P301" w:tooltip="1.2.11.2 Номер">
        <w:r>
          <w:rPr>
            <w:sz w:val="24"/>
            <w:color w:val="0000ff"/>
          </w:rPr>
          <w:t xml:space="preserve">графе 1.2.11.2 подраздела 1.2.11</w:t>
        </w:r>
      </w:hyperlink>
      <w:r>
        <w:rPr>
          <w:sz w:val="24"/>
        </w:rPr>
        <w:t xml:space="preserve"> указывается регистрационный номер декларации о соответствии партии продуктов переработки зерна требованиям технического </w:t>
      </w:r>
      <w:hyperlink w:history="0" r:id="rId48"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регламента</w:t>
        </w:r>
      </w:hyperlink>
      <w:r>
        <w:rPr>
          <w:sz w:val="24"/>
        </w:rPr>
        <w:t xml:space="preserve"> Таможенного союза "О безопасности пищевой продукции";</w:t>
      </w:r>
    </w:p>
    <w:p>
      <w:pPr>
        <w:pStyle w:val="0"/>
        <w:spacing w:before="240" w:lineRule="auto"/>
        <w:ind w:firstLine="540"/>
        <w:jc w:val="both"/>
      </w:pPr>
      <w:r>
        <w:rPr>
          <w:sz w:val="24"/>
        </w:rPr>
        <w:t xml:space="preserve">с) в </w:t>
      </w:r>
      <w:hyperlink w:history="0" w:anchor="P303" w:tooltip="1.2.11.3 Срок действия">
        <w:r>
          <w:rPr>
            <w:sz w:val="24"/>
            <w:color w:val="0000ff"/>
          </w:rPr>
          <w:t xml:space="preserve">графе 1.2.11.3 подраздела 1.2.11</w:t>
        </w:r>
      </w:hyperlink>
      <w:r>
        <w:rPr>
          <w:sz w:val="24"/>
        </w:rPr>
        <w:t xml:space="preserve"> указывается срок действия декларации о соответствии партии продуктов переработки зерна требованиям технического </w:t>
      </w:r>
      <w:hyperlink w:history="0" r:id="rId49"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регламента</w:t>
        </w:r>
      </w:hyperlink>
      <w:r>
        <w:rPr>
          <w:sz w:val="24"/>
        </w:rPr>
        <w:t xml:space="preserve"> Таможенного союза "О безопасности пищевой продукции";</w:t>
      </w:r>
    </w:p>
    <w:p>
      <w:pPr>
        <w:pStyle w:val="0"/>
        <w:spacing w:before="240" w:lineRule="auto"/>
        <w:ind w:firstLine="540"/>
        <w:jc w:val="both"/>
      </w:pPr>
      <w:r>
        <w:rPr>
          <w:sz w:val="24"/>
        </w:rPr>
        <w:t xml:space="preserve">т) в </w:t>
      </w:r>
      <w:hyperlink w:history="0" w:anchor="P306" w:tooltip="1.2.12.1 Дата">
        <w:r>
          <w:rPr>
            <w:sz w:val="24"/>
            <w:color w:val="0000ff"/>
          </w:rPr>
          <w:t xml:space="preserve">графе 1.2.12.1 подраздела 1.2.12</w:t>
        </w:r>
      </w:hyperlink>
      <w:r>
        <w:rPr>
          <w:sz w:val="24"/>
        </w:rPr>
        <w:t xml:space="preserve"> указывается дата фитосанитарного сертификата (заполняется только для партий продуктов переработки зерна, формируемых для вывоза с территории Российской Федерации);</w:t>
      </w:r>
    </w:p>
    <w:p>
      <w:pPr>
        <w:pStyle w:val="0"/>
        <w:spacing w:before="240" w:lineRule="auto"/>
        <w:ind w:firstLine="540"/>
        <w:jc w:val="both"/>
      </w:pPr>
      <w:r>
        <w:rPr>
          <w:sz w:val="24"/>
        </w:rPr>
        <w:t xml:space="preserve">у) в </w:t>
      </w:r>
      <w:hyperlink w:history="0" w:anchor="P307" w:tooltip="1.2.12.2 Номер">
        <w:r>
          <w:rPr>
            <w:sz w:val="24"/>
            <w:color w:val="0000ff"/>
          </w:rPr>
          <w:t xml:space="preserve">графе 1.2.12.2 подраздела 1.2.12</w:t>
        </w:r>
      </w:hyperlink>
      <w:r>
        <w:rPr>
          <w:sz w:val="24"/>
        </w:rPr>
        <w:t xml:space="preserve"> указывается номер фитосанитарного сертификата (заполняется только для партий продуктов переработки зерна, формируемых для вывоза с территории Российской Федерации);</w:t>
      </w:r>
    </w:p>
    <w:p>
      <w:pPr>
        <w:pStyle w:val="0"/>
        <w:spacing w:before="240" w:lineRule="auto"/>
        <w:ind w:firstLine="540"/>
        <w:jc w:val="both"/>
      </w:pPr>
      <w:r>
        <w:rPr>
          <w:sz w:val="24"/>
        </w:rPr>
        <w:t xml:space="preserve">ф) в </w:t>
      </w:r>
      <w:hyperlink w:history="0" w:anchor="P310" w:tooltip="1.2.13.1 Дата">
        <w:r>
          <w:rPr>
            <w:sz w:val="24"/>
            <w:color w:val="0000ff"/>
          </w:rPr>
          <w:t xml:space="preserve">графе 1.2.13.1 подраздела 1.2.13</w:t>
        </w:r>
      </w:hyperlink>
      <w:r>
        <w:rPr>
          <w:sz w:val="24"/>
        </w:rPr>
        <w:t xml:space="preserve"> указывается дата ветеринарных сопроводительных документов (ветеринарных сертификатов, ветеринарных свидетельств, ветеринарных справок) (заполняется только для партий продуктов переработки зерна, формируемых в кормовых целях);</w:t>
      </w:r>
    </w:p>
    <w:p>
      <w:pPr>
        <w:pStyle w:val="0"/>
        <w:jc w:val="both"/>
      </w:pPr>
      <w:r>
        <w:rPr>
          <w:sz w:val="24"/>
        </w:rPr>
        <w:t xml:space="preserve">(в ред. </w:t>
      </w:r>
      <w:hyperlink w:history="0" r:id="rId50"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х) в </w:t>
      </w:r>
      <w:hyperlink w:history="0" w:anchor="P311" w:tooltip="1.2.13.2 Номер">
        <w:r>
          <w:rPr>
            <w:sz w:val="24"/>
            <w:color w:val="0000ff"/>
          </w:rPr>
          <w:t xml:space="preserve">графе 1.2.13.2 подраздела 1.2.13</w:t>
        </w:r>
      </w:hyperlink>
      <w:r>
        <w:rPr>
          <w:sz w:val="24"/>
        </w:rPr>
        <w:t xml:space="preserve"> указывается номер ветеринарных сопроводительных документов (ветеринарных сертификатов, ветеринарных свидетельств, ветеринарных справок) (заполняется только для партий продуктов переработки зерна, формируемых в кормовых целях).</w:t>
      </w:r>
    </w:p>
    <w:p>
      <w:pPr>
        <w:pStyle w:val="0"/>
        <w:jc w:val="both"/>
      </w:pPr>
      <w:r>
        <w:rPr>
          <w:sz w:val="24"/>
        </w:rPr>
        <w:t xml:space="preserve">(в ред. </w:t>
      </w:r>
      <w:hyperlink w:history="0" r:id="rId51"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12. </w:t>
      </w:r>
      <w:hyperlink w:history="0" w:anchor="P312" w:tooltip="2. Сведения о реализации партии зерна или партии продуктов переработки зерна">
        <w:r>
          <w:rPr>
            <w:sz w:val="24"/>
            <w:color w:val="0000ff"/>
          </w:rPr>
          <w:t xml:space="preserve">Раздел 2</w:t>
        </w:r>
      </w:hyperlink>
      <w:r>
        <w:rPr>
          <w:sz w:val="24"/>
        </w:rPr>
        <w:t xml:space="preserve"> товаросопроводительного документа, оформляемого в Федеральной системе прослеживаемости зерна, заполняется автоматически на основании сведений и информации, предусмотренных </w:t>
      </w:r>
      <w:hyperlink w:history="0" w:anchor="P56" w:tooltip="5. Формирование товаросопроводительного документа осуществляется в Федеральной системе прослеживаемости зерна на основании сведений и информации, предусмотренных правилами регистрации и представления сведений и информации в Федеральную систему прослеживаемости зерна, сроками, формами и форматами представления сведений и информации, требованиями к обеспечению доступа к информации, содержащейся в такой системе, в соответствии с частью второй статьи 17.1 Закона Российской Федерации &quot;О зерне&quot;.">
        <w:r>
          <w:rPr>
            <w:sz w:val="24"/>
            <w:color w:val="0000ff"/>
          </w:rPr>
          <w:t xml:space="preserve">пунктом 5</w:t>
        </w:r>
      </w:hyperlink>
      <w:r>
        <w:rPr>
          <w:sz w:val="24"/>
        </w:rPr>
        <w:t xml:space="preserve"> настоящих Правил, и включает в себя следующие подразделы, графы и подграфы:</w:t>
      </w:r>
    </w:p>
    <w:p>
      <w:pPr>
        <w:pStyle w:val="0"/>
        <w:spacing w:before="240" w:lineRule="auto"/>
        <w:ind w:firstLine="540"/>
        <w:jc w:val="both"/>
      </w:pPr>
      <w:r>
        <w:rPr>
          <w:sz w:val="24"/>
        </w:rPr>
        <w:t xml:space="preserve">а) в </w:t>
      </w:r>
      <w:hyperlink w:history="0" w:anchor="P315" w:tooltip="2.1.1 Полное наименование">
        <w:r>
          <w:rPr>
            <w:sz w:val="24"/>
            <w:color w:val="0000ff"/>
          </w:rPr>
          <w:t xml:space="preserve">графе 2.1.1 подраздела 2.1</w:t>
        </w:r>
      </w:hyperlink>
      <w:r>
        <w:rPr>
          <w:sz w:val="24"/>
        </w:rPr>
        <w:t xml:space="preserve"> указывается полное наименование продавца партии зерна или партии продуктов переработки зерна;</w:t>
      </w:r>
    </w:p>
    <w:p>
      <w:pPr>
        <w:pStyle w:val="0"/>
        <w:spacing w:before="240" w:lineRule="auto"/>
        <w:ind w:firstLine="540"/>
        <w:jc w:val="both"/>
      </w:pPr>
      <w:r>
        <w:rPr>
          <w:sz w:val="24"/>
        </w:rPr>
        <w:t xml:space="preserve">б) в </w:t>
      </w:r>
      <w:hyperlink w:history="0" w:anchor="P316" w:tooltip="2.1.2 ИНН">
        <w:r>
          <w:rPr>
            <w:sz w:val="24"/>
            <w:color w:val="0000ff"/>
          </w:rPr>
          <w:t xml:space="preserve">графе 2.1.2 подраздела 2.1</w:t>
        </w:r>
      </w:hyperlink>
      <w:r>
        <w:rPr>
          <w:sz w:val="24"/>
        </w:rPr>
        <w:t xml:space="preserve"> указывается идентификационный номер налогоплательщика продавца партии зерна или партии продуктов переработки зерна (за исключением иностранного лица, не имеющего идентификационного номера налогоплательщика);</w:t>
      </w:r>
    </w:p>
    <w:p>
      <w:pPr>
        <w:pStyle w:val="0"/>
        <w:spacing w:before="240" w:lineRule="auto"/>
        <w:ind w:firstLine="540"/>
        <w:jc w:val="both"/>
      </w:pPr>
      <w:r>
        <w:rPr>
          <w:sz w:val="24"/>
        </w:rPr>
        <w:t xml:space="preserve">в) в </w:t>
      </w:r>
      <w:hyperlink w:history="0" w:anchor="P317" w:tooltip="2.1.3 КПП">
        <w:r>
          <w:rPr>
            <w:sz w:val="24"/>
            <w:color w:val="0000ff"/>
          </w:rPr>
          <w:t xml:space="preserve">графе 2.1.3 подраздела 2.1</w:t>
        </w:r>
      </w:hyperlink>
      <w:r>
        <w:rPr>
          <w:sz w:val="24"/>
        </w:rPr>
        <w:t xml:space="preserve"> указывается код причины постановки на учет в налоговом органе продавца партии зерна или партии продуктов переработки зерна (за исключением иностранного лица, не имеющего идентификационного номера налогоплательщика);</w:t>
      </w:r>
    </w:p>
    <w:p>
      <w:pPr>
        <w:pStyle w:val="0"/>
        <w:spacing w:before="240" w:lineRule="auto"/>
        <w:ind w:firstLine="540"/>
        <w:jc w:val="both"/>
      </w:pPr>
      <w:r>
        <w:rPr>
          <w:sz w:val="24"/>
        </w:rPr>
        <w:t xml:space="preserve">г) в </w:t>
      </w:r>
      <w:hyperlink w:history="0" w:anchor="P318" w:tooltip="2.1.4 Страна-экспортер">
        <w:r>
          <w:rPr>
            <w:sz w:val="24"/>
            <w:color w:val="0000ff"/>
          </w:rPr>
          <w:t xml:space="preserve">графе 2.1.4 подраздела 2.1</w:t>
        </w:r>
      </w:hyperlink>
      <w:r>
        <w:rPr>
          <w:sz w:val="24"/>
        </w:rPr>
        <w:t xml:space="preserve"> указывается страна-экспортер (в случае осуществления импортных операций);</w:t>
      </w:r>
    </w:p>
    <w:p>
      <w:pPr>
        <w:pStyle w:val="0"/>
        <w:spacing w:before="240" w:lineRule="auto"/>
        <w:ind w:firstLine="540"/>
        <w:jc w:val="both"/>
      </w:pPr>
      <w:r>
        <w:rPr>
          <w:sz w:val="24"/>
        </w:rPr>
        <w:t xml:space="preserve">д) в </w:t>
      </w:r>
      <w:hyperlink w:history="0" w:anchor="P321" w:tooltip="2.2.1 Полное наименование">
        <w:r>
          <w:rPr>
            <w:sz w:val="24"/>
            <w:color w:val="0000ff"/>
          </w:rPr>
          <w:t xml:space="preserve">графе 2.2.1 подраздела 2.2</w:t>
        </w:r>
      </w:hyperlink>
      <w:r>
        <w:rPr>
          <w:sz w:val="24"/>
        </w:rPr>
        <w:t xml:space="preserve"> указывается полное наименование покупателя;</w:t>
      </w:r>
    </w:p>
    <w:p>
      <w:pPr>
        <w:pStyle w:val="0"/>
        <w:spacing w:before="240" w:lineRule="auto"/>
        <w:ind w:firstLine="540"/>
        <w:jc w:val="both"/>
      </w:pPr>
      <w:r>
        <w:rPr>
          <w:sz w:val="24"/>
        </w:rPr>
        <w:t xml:space="preserve">е) в </w:t>
      </w:r>
      <w:hyperlink w:history="0" w:anchor="P322" w:tooltip="2.2.2 ИНН">
        <w:r>
          <w:rPr>
            <w:sz w:val="24"/>
            <w:color w:val="0000ff"/>
          </w:rPr>
          <w:t xml:space="preserve">графе 2.2.2 подраздела 2.2</w:t>
        </w:r>
      </w:hyperlink>
      <w:r>
        <w:rPr>
          <w:sz w:val="24"/>
        </w:rPr>
        <w:t xml:space="preserve"> указывается идентификационный номер налогоплательщика покупателя (за исключением иностранного лица, не имеющего идентификационного номера налогоплательщика);</w:t>
      </w:r>
    </w:p>
    <w:p>
      <w:pPr>
        <w:pStyle w:val="0"/>
        <w:spacing w:before="240" w:lineRule="auto"/>
        <w:ind w:firstLine="540"/>
        <w:jc w:val="both"/>
      </w:pPr>
      <w:r>
        <w:rPr>
          <w:sz w:val="24"/>
        </w:rPr>
        <w:t xml:space="preserve">ж) в </w:t>
      </w:r>
      <w:hyperlink w:history="0" w:anchor="P323" w:tooltip="2.2.3 КПП">
        <w:r>
          <w:rPr>
            <w:sz w:val="24"/>
            <w:color w:val="0000ff"/>
          </w:rPr>
          <w:t xml:space="preserve">графе 2.2.3 подраздела 2.2</w:t>
        </w:r>
      </w:hyperlink>
      <w:r>
        <w:rPr>
          <w:sz w:val="24"/>
        </w:rPr>
        <w:t xml:space="preserve"> указывается код причины постановки на учет в налоговом органе покупателя (за исключением иностранного лица, не имеющего идентификационного номера налогоплательщика);</w:t>
      </w:r>
    </w:p>
    <w:p>
      <w:pPr>
        <w:pStyle w:val="0"/>
        <w:spacing w:before="240" w:lineRule="auto"/>
        <w:ind w:firstLine="540"/>
        <w:jc w:val="both"/>
      </w:pPr>
      <w:r>
        <w:rPr>
          <w:sz w:val="24"/>
        </w:rPr>
        <w:t xml:space="preserve">з) в </w:t>
      </w:r>
      <w:hyperlink w:history="0" w:anchor="P324" w:tooltip="2.2.4 Страна-импортер">
        <w:r>
          <w:rPr>
            <w:sz w:val="24"/>
            <w:color w:val="0000ff"/>
          </w:rPr>
          <w:t xml:space="preserve">графе 2.2.4 подраздела 2.2</w:t>
        </w:r>
      </w:hyperlink>
      <w:r>
        <w:rPr>
          <w:sz w:val="24"/>
        </w:rPr>
        <w:t xml:space="preserve"> указывается страна-импортер (заполняется только в случае осуществления экспортных операций);</w:t>
      </w:r>
    </w:p>
    <w:p>
      <w:pPr>
        <w:pStyle w:val="0"/>
        <w:spacing w:before="240" w:lineRule="auto"/>
        <w:ind w:firstLine="540"/>
        <w:jc w:val="both"/>
      </w:pPr>
      <w:r>
        <w:rPr>
          <w:sz w:val="24"/>
        </w:rPr>
        <w:t xml:space="preserve">и) в </w:t>
      </w:r>
      <w:hyperlink w:history="0" w:anchor="P327" w:tooltip="2.3.1 Дата">
        <w:r>
          <w:rPr>
            <w:sz w:val="24"/>
            <w:color w:val="0000ff"/>
          </w:rPr>
          <w:t xml:space="preserve">графе 2.3.1 подраздела 2.3</w:t>
        </w:r>
      </w:hyperlink>
      <w:r>
        <w:rPr>
          <w:sz w:val="24"/>
        </w:rPr>
        <w:t xml:space="preserve"> указывается дата заключения гражданско-правового договора, подтверждающего переход права собственности на партию зерна или партию продуктов переработки зерна (заполняется только в случае перехода права собственности в соответствии с гражданско-правовым договором);</w:t>
      </w:r>
    </w:p>
    <w:p>
      <w:pPr>
        <w:pStyle w:val="0"/>
        <w:spacing w:before="240" w:lineRule="auto"/>
        <w:ind w:firstLine="540"/>
        <w:jc w:val="both"/>
      </w:pPr>
      <w:r>
        <w:rPr>
          <w:sz w:val="24"/>
        </w:rPr>
        <w:t xml:space="preserve">к) в </w:t>
      </w:r>
      <w:hyperlink w:history="0" w:anchor="P328" w:tooltip="2.3.2 Номер">
        <w:r>
          <w:rPr>
            <w:sz w:val="24"/>
            <w:color w:val="0000ff"/>
          </w:rPr>
          <w:t xml:space="preserve">графе 2.3.2 подраздела 2.3</w:t>
        </w:r>
      </w:hyperlink>
      <w:r>
        <w:rPr>
          <w:sz w:val="24"/>
        </w:rPr>
        <w:t xml:space="preserve"> указывается номер заключенного гражданско-правового договора, подтверждающего переход права собственности на партию зерна или партию продуктов переработки зерна (заполняется только в случае перехода права собственности в соответствии с гражданско-правовым договором);</w:t>
      </w:r>
    </w:p>
    <w:p>
      <w:pPr>
        <w:pStyle w:val="0"/>
        <w:spacing w:before="240" w:lineRule="auto"/>
        <w:ind w:firstLine="540"/>
        <w:jc w:val="both"/>
      </w:pPr>
      <w:r>
        <w:rPr>
          <w:sz w:val="24"/>
        </w:rPr>
        <w:t xml:space="preserve">л) в </w:t>
      </w:r>
      <w:hyperlink w:history="0" w:anchor="P329" w:tooltip="2.4 Номер закупки в единой информационной системе в сфере закупок">
        <w:r>
          <w:rPr>
            <w:sz w:val="24"/>
            <w:color w:val="0000ff"/>
          </w:rPr>
          <w:t xml:space="preserve">подразделе 2.4</w:t>
        </w:r>
      </w:hyperlink>
      <w:r>
        <w:rPr>
          <w:sz w:val="24"/>
        </w:rPr>
        <w:t xml:space="preserve"> указывается номер закупки в единой информационной системе в сфере закупок (заполняется только в случае закупок зерна или продуктов переработки зерна для государственных нужд, включая закупки, осуществляемые в соответствии с Федеральным </w:t>
      </w:r>
      <w:hyperlink w:history="0" r:id="rId5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м) в </w:t>
      </w:r>
      <w:hyperlink w:history="0" w:anchor="P332" w:tooltip="2.5.1 Дата">
        <w:r>
          <w:rPr>
            <w:sz w:val="24"/>
            <w:color w:val="0000ff"/>
          </w:rPr>
          <w:t xml:space="preserve">графе 2.5.1 подраздела 2.5</w:t>
        </w:r>
      </w:hyperlink>
      <w:r>
        <w:rPr>
          <w:sz w:val="24"/>
        </w:rPr>
        <w:t xml:space="preserve"> указывается дата заключения государственного контракта с агентом (заполняется только в случае закупки партий зерна в федеральный интервенционный фонд сельскохозяйственной продукции);</w:t>
      </w:r>
    </w:p>
    <w:p>
      <w:pPr>
        <w:pStyle w:val="0"/>
        <w:spacing w:before="240" w:lineRule="auto"/>
        <w:ind w:firstLine="540"/>
        <w:jc w:val="both"/>
      </w:pPr>
      <w:r>
        <w:rPr>
          <w:sz w:val="24"/>
        </w:rPr>
        <w:t xml:space="preserve">н) в </w:t>
      </w:r>
      <w:hyperlink w:history="0" w:anchor="P333" w:tooltip="2.5.2 Номер">
        <w:r>
          <w:rPr>
            <w:sz w:val="24"/>
            <w:color w:val="0000ff"/>
          </w:rPr>
          <w:t xml:space="preserve">графе 2.5.2 подраздела 2.5</w:t>
        </w:r>
      </w:hyperlink>
      <w:r>
        <w:rPr>
          <w:sz w:val="24"/>
        </w:rPr>
        <w:t xml:space="preserve"> указывается номер государственного контракта, заключенного с агентом (заполняется только в случае закупки партий зерна в федеральный интервенционный фонд сельскохозяйственной продукции);</w:t>
      </w:r>
    </w:p>
    <w:p>
      <w:pPr>
        <w:pStyle w:val="0"/>
        <w:spacing w:before="240" w:lineRule="auto"/>
        <w:ind w:firstLine="540"/>
        <w:jc w:val="both"/>
      </w:pPr>
      <w:r>
        <w:rPr>
          <w:sz w:val="24"/>
        </w:rPr>
        <w:t xml:space="preserve">о) в </w:t>
      </w:r>
      <w:hyperlink w:history="0" w:anchor="P336" w:tooltip="2.6.1 Дата">
        <w:r>
          <w:rPr>
            <w:sz w:val="24"/>
            <w:color w:val="0000ff"/>
          </w:rPr>
          <w:t xml:space="preserve">графе 2.6.1 подраздела 2.6</w:t>
        </w:r>
      </w:hyperlink>
      <w:r>
        <w:rPr>
          <w:sz w:val="24"/>
        </w:rPr>
        <w:t xml:space="preserve"> указывается дата заключения внешнеэкономического контракта (договора, соглашения) (заполняется только при осуществлении внешнеторговой деятельности);</w:t>
      </w:r>
    </w:p>
    <w:p>
      <w:pPr>
        <w:pStyle w:val="0"/>
        <w:spacing w:before="240" w:lineRule="auto"/>
        <w:ind w:firstLine="540"/>
        <w:jc w:val="both"/>
      </w:pPr>
      <w:r>
        <w:rPr>
          <w:sz w:val="24"/>
        </w:rPr>
        <w:t xml:space="preserve">п) в </w:t>
      </w:r>
      <w:hyperlink w:history="0" w:anchor="P337" w:tooltip="2.6.2 Номер">
        <w:r>
          <w:rPr>
            <w:sz w:val="24"/>
            <w:color w:val="0000ff"/>
          </w:rPr>
          <w:t xml:space="preserve">графе 2.6.2 подраздела 2.6</w:t>
        </w:r>
      </w:hyperlink>
      <w:r>
        <w:rPr>
          <w:sz w:val="24"/>
        </w:rPr>
        <w:t xml:space="preserve"> указывается номер контракта (договора, соглашения), заключенного между участниками внешнеторговой деятельности (заполняется только при осуществлении внешнеторговой деятельности);</w:t>
      </w:r>
    </w:p>
    <w:p>
      <w:pPr>
        <w:pStyle w:val="0"/>
        <w:spacing w:before="240" w:lineRule="auto"/>
        <w:ind w:firstLine="540"/>
        <w:jc w:val="both"/>
      </w:pPr>
      <w:r>
        <w:rPr>
          <w:sz w:val="24"/>
        </w:rPr>
        <w:t xml:space="preserve">р) в </w:t>
      </w:r>
      <w:hyperlink w:history="0" w:anchor="P340" w:tooltip="2.6.3.1 Дата">
        <w:r>
          <w:rPr>
            <w:sz w:val="24"/>
            <w:color w:val="0000ff"/>
          </w:rPr>
          <w:t xml:space="preserve">подграфе 2.6.3.1 графы 2.6.3 подраздела 2.6</w:t>
        </w:r>
      </w:hyperlink>
      <w:r>
        <w:rPr>
          <w:sz w:val="24"/>
        </w:rPr>
        <w:t xml:space="preserve"> указывается дата дополнительного соглашения к контракту (договору, соглашению), заключенному между участниками внешнеторговой деятельности (заполняется только при осуществлении внешнеторговой деятельности);</w:t>
      </w:r>
    </w:p>
    <w:p>
      <w:pPr>
        <w:pStyle w:val="0"/>
        <w:spacing w:before="240" w:lineRule="auto"/>
        <w:ind w:firstLine="540"/>
        <w:jc w:val="both"/>
      </w:pPr>
      <w:r>
        <w:rPr>
          <w:sz w:val="24"/>
        </w:rPr>
        <w:t xml:space="preserve">с) в </w:t>
      </w:r>
      <w:hyperlink w:history="0" w:anchor="P341" w:tooltip="2.6.3.2 Номер">
        <w:r>
          <w:rPr>
            <w:sz w:val="24"/>
            <w:color w:val="0000ff"/>
          </w:rPr>
          <w:t xml:space="preserve">подграфе 2.6.3.2 графы 2.6.3 подраздела 2.6</w:t>
        </w:r>
      </w:hyperlink>
      <w:r>
        <w:rPr>
          <w:sz w:val="24"/>
        </w:rPr>
        <w:t xml:space="preserve"> указывается номер дополнительного соглашения к контракту (договору, соглашению), заключенному между участниками внешнеторговой деятельности (заполняется только при осуществлении внешнеторговой деятельности).</w:t>
      </w:r>
    </w:p>
    <w:bookmarkStart w:id="144" w:name="P144"/>
    <w:bookmarkEnd w:id="144"/>
    <w:p>
      <w:pPr>
        <w:pStyle w:val="0"/>
        <w:spacing w:before="240" w:lineRule="auto"/>
        <w:ind w:firstLine="540"/>
        <w:jc w:val="both"/>
      </w:pPr>
      <w:r>
        <w:rPr>
          <w:sz w:val="24"/>
        </w:rPr>
        <w:t xml:space="preserve">13. </w:t>
      </w:r>
      <w:hyperlink w:history="0" w:anchor="P342" w:tooltip="3. Сведения о перевозке и (или) приемке и (или) об отгрузке партии зерна или партии продуктов переработки зерна">
        <w:r>
          <w:rPr>
            <w:sz w:val="24"/>
            <w:color w:val="0000ff"/>
          </w:rPr>
          <w:t xml:space="preserve">Раздел 3</w:t>
        </w:r>
      </w:hyperlink>
      <w:r>
        <w:rPr>
          <w:sz w:val="24"/>
        </w:rPr>
        <w:t xml:space="preserve"> товаросопроводительного документа, оформляемого в Федеральной системе прослеживаемости зерна, заполняется автоматически на основании сведений и информации, предусмотренных </w:t>
      </w:r>
      <w:hyperlink w:history="0" w:anchor="P56" w:tooltip="5. Формирование товаросопроводительного документа осуществляется в Федеральной системе прослеживаемости зерна на основании сведений и информации, предусмотренных правилами регистрации и представления сведений и информации в Федеральную систему прослеживаемости зерна, сроками, формами и форматами представления сведений и информации, требованиями к обеспечению доступа к информации, содержащейся в такой системе, в соответствии с частью второй статьи 17.1 Закона Российской Федерации &quot;О зерне&quot;.">
        <w:r>
          <w:rPr>
            <w:sz w:val="24"/>
            <w:color w:val="0000ff"/>
          </w:rPr>
          <w:t xml:space="preserve">пунктом 5</w:t>
        </w:r>
      </w:hyperlink>
      <w:r>
        <w:rPr>
          <w:sz w:val="24"/>
        </w:rPr>
        <w:t xml:space="preserve"> настоящих Правил, и включает в себя следующие подразделы и графы:</w:t>
      </w:r>
    </w:p>
    <w:p>
      <w:pPr>
        <w:pStyle w:val="0"/>
        <w:spacing w:before="240" w:lineRule="auto"/>
        <w:ind w:firstLine="540"/>
        <w:jc w:val="both"/>
      </w:pPr>
      <w:r>
        <w:rPr>
          <w:sz w:val="24"/>
        </w:rPr>
        <w:t xml:space="preserve">а) в </w:t>
      </w:r>
      <w:hyperlink w:history="0" w:anchor="P345" w:tooltip="3.1.1 Полное наименование">
        <w:r>
          <w:rPr>
            <w:sz w:val="24"/>
            <w:color w:val="0000ff"/>
          </w:rPr>
          <w:t xml:space="preserve">графе 3.1.1 подраздела 3.1</w:t>
        </w:r>
      </w:hyperlink>
      <w:r>
        <w:rPr>
          <w:sz w:val="24"/>
        </w:rPr>
        <w:t xml:space="preserve"> указывается полное наименование грузоотправителя;</w:t>
      </w:r>
    </w:p>
    <w:p>
      <w:pPr>
        <w:pStyle w:val="0"/>
        <w:spacing w:before="240" w:lineRule="auto"/>
        <w:ind w:firstLine="540"/>
        <w:jc w:val="both"/>
      </w:pPr>
      <w:r>
        <w:rPr>
          <w:sz w:val="24"/>
        </w:rPr>
        <w:t xml:space="preserve">б) в </w:t>
      </w:r>
      <w:hyperlink w:history="0" w:anchor="P346" w:tooltip="3.1.2 ИНН">
        <w:r>
          <w:rPr>
            <w:sz w:val="24"/>
            <w:color w:val="0000ff"/>
          </w:rPr>
          <w:t xml:space="preserve">графе 3.1.2 подраздела 3.1</w:t>
        </w:r>
      </w:hyperlink>
      <w:r>
        <w:rPr>
          <w:sz w:val="24"/>
        </w:rPr>
        <w:t xml:space="preserve"> указывается идентификационный номер налогоплательщика грузоотправителя (за исключением иностранного лица, не имеющего идентификационного номера налогоплательщика);</w:t>
      </w:r>
    </w:p>
    <w:p>
      <w:pPr>
        <w:pStyle w:val="0"/>
        <w:spacing w:before="240" w:lineRule="auto"/>
        <w:ind w:firstLine="540"/>
        <w:jc w:val="both"/>
      </w:pPr>
      <w:r>
        <w:rPr>
          <w:sz w:val="24"/>
        </w:rPr>
        <w:t xml:space="preserve">в) в </w:t>
      </w:r>
      <w:hyperlink w:history="0" w:anchor="P347" w:tooltip="3.1.3 КПП">
        <w:r>
          <w:rPr>
            <w:sz w:val="24"/>
            <w:color w:val="0000ff"/>
          </w:rPr>
          <w:t xml:space="preserve">графе 3.1.3 подраздела 3.1</w:t>
        </w:r>
      </w:hyperlink>
      <w:r>
        <w:rPr>
          <w:sz w:val="24"/>
        </w:rPr>
        <w:t xml:space="preserve"> указывается код причины постановки на учет в налоговом органе грузоотправителя (за исключением иностранного лица, не имеющего идентификационного номера налогоплательщика);</w:t>
      </w:r>
    </w:p>
    <w:p>
      <w:pPr>
        <w:pStyle w:val="0"/>
        <w:spacing w:before="240" w:lineRule="auto"/>
        <w:ind w:firstLine="540"/>
        <w:jc w:val="both"/>
      </w:pPr>
      <w:r>
        <w:rPr>
          <w:sz w:val="24"/>
        </w:rPr>
        <w:t xml:space="preserve">г) в </w:t>
      </w:r>
      <w:hyperlink w:history="0" w:anchor="P348" w:tooltip="3.1.4 Пункт отправления">
        <w:r>
          <w:rPr>
            <w:sz w:val="24"/>
            <w:color w:val="0000ff"/>
          </w:rPr>
          <w:t xml:space="preserve">графе 3.1.4 подраздела 3.1</w:t>
        </w:r>
      </w:hyperlink>
      <w:r>
        <w:rPr>
          <w:sz w:val="24"/>
        </w:rPr>
        <w:t xml:space="preserve"> указывается пункт отправления партии зерна или партии продуктов переработки зерна (в случае отправления партии зерна или партии продуктов переработки зерна с мест отправления, расположенных на территории Российской Федерации, а также в соответствии со справочником федеральной информационной адресной системы согласно Федеральному </w:t>
      </w:r>
      <w:hyperlink w:history="0" r:id="rId53"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закону</w:t>
        </w:r>
      </w:hyperlink>
      <w:r>
        <w:rPr>
          <w:sz w:val="24"/>
        </w:rPr>
        <w:t xml:space="preserve">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 указанием номера дома, в случае осуществления импортных операций с зерном в </w:t>
      </w:r>
      <w:hyperlink w:history="0" w:anchor="P348" w:tooltip="3.1.4 Пункт отправления">
        <w:r>
          <w:rPr>
            <w:sz w:val="24"/>
            <w:color w:val="0000ff"/>
          </w:rPr>
          <w:t xml:space="preserve">графе 3.1.4</w:t>
        </w:r>
      </w:hyperlink>
      <w:r>
        <w:rPr>
          <w:sz w:val="24"/>
        </w:rPr>
        <w:t xml:space="preserve"> указывается адрес пункта отправления, указанный в контракте);</w:t>
      </w:r>
    </w:p>
    <w:p>
      <w:pPr>
        <w:pStyle w:val="0"/>
        <w:spacing w:before="240" w:lineRule="auto"/>
        <w:ind w:firstLine="540"/>
        <w:jc w:val="both"/>
      </w:pPr>
      <w:r>
        <w:rPr>
          <w:sz w:val="24"/>
        </w:rPr>
        <w:t xml:space="preserve">д) в </w:t>
      </w:r>
      <w:hyperlink w:history="0" w:anchor="P349" w:tooltip="3.1.5 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
        <w:r>
          <w:rPr>
            <w:sz w:val="24"/>
            <w:color w:val="0000ff"/>
          </w:rPr>
          <w:t xml:space="preserve">графе 3.1.5 подраздела 3.1</w:t>
        </w:r>
      </w:hyperlink>
      <w:r>
        <w:rPr>
          <w:sz w:val="24"/>
        </w:rPr>
        <w:t xml:space="preserve"> указывается 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системе прослеживаемости зерна (заполняется только в случае отгрузки с хранения зерна юридическим лицом или индивидуальным предпринимателем, осуществляющим в качестве предпринимательской деятельности хранение зерна и оказывающим связанные с хранением услуги, или перевозки зерна с места хранения зерна юридическим лицом или индивидуальным предпринимателем, осуществляющим в качестве предпринимательской деятельности хранение зерна и оказывающим связанные с хранением услуги);</w:t>
      </w:r>
    </w:p>
    <w:p>
      <w:pPr>
        <w:pStyle w:val="0"/>
        <w:spacing w:before="240" w:lineRule="auto"/>
        <w:ind w:firstLine="540"/>
        <w:jc w:val="both"/>
      </w:pPr>
      <w:r>
        <w:rPr>
          <w:sz w:val="24"/>
        </w:rPr>
        <w:t xml:space="preserve">е) в </w:t>
      </w:r>
      <w:hyperlink w:history="0" w:anchor="P352" w:tooltip="3.2.1 Полное наименование">
        <w:r>
          <w:rPr>
            <w:sz w:val="24"/>
            <w:color w:val="0000ff"/>
          </w:rPr>
          <w:t xml:space="preserve">графе 3.2.1 подраздела 3.2</w:t>
        </w:r>
      </w:hyperlink>
      <w:r>
        <w:rPr>
          <w:sz w:val="24"/>
        </w:rPr>
        <w:t xml:space="preserve"> указывается полное наименование грузополучателя;</w:t>
      </w:r>
    </w:p>
    <w:p>
      <w:pPr>
        <w:pStyle w:val="0"/>
        <w:spacing w:before="240" w:lineRule="auto"/>
        <w:ind w:firstLine="540"/>
        <w:jc w:val="both"/>
      </w:pPr>
      <w:r>
        <w:rPr>
          <w:sz w:val="24"/>
        </w:rPr>
        <w:t xml:space="preserve">ж) в </w:t>
      </w:r>
      <w:hyperlink w:history="0" w:anchor="P353" w:tooltip="3.2.2 ИНН">
        <w:r>
          <w:rPr>
            <w:sz w:val="24"/>
            <w:color w:val="0000ff"/>
          </w:rPr>
          <w:t xml:space="preserve">графе 3.2.2 подраздела 3.2</w:t>
        </w:r>
      </w:hyperlink>
      <w:r>
        <w:rPr>
          <w:sz w:val="24"/>
        </w:rPr>
        <w:t xml:space="preserve"> указывается идентификационный номер налогоплательщика грузополучателя (за исключением иностранного лица, не имеющего идентификационного номера налогоплательщика);</w:t>
      </w:r>
    </w:p>
    <w:p>
      <w:pPr>
        <w:pStyle w:val="0"/>
        <w:spacing w:before="240" w:lineRule="auto"/>
        <w:ind w:firstLine="540"/>
        <w:jc w:val="both"/>
      </w:pPr>
      <w:r>
        <w:rPr>
          <w:sz w:val="24"/>
        </w:rPr>
        <w:t xml:space="preserve">з) в </w:t>
      </w:r>
      <w:hyperlink w:history="0" w:anchor="P354" w:tooltip="3.2.3 КПП">
        <w:r>
          <w:rPr>
            <w:sz w:val="24"/>
            <w:color w:val="0000ff"/>
          </w:rPr>
          <w:t xml:space="preserve">графе 3.2.3 подраздела 3.2</w:t>
        </w:r>
      </w:hyperlink>
      <w:r>
        <w:rPr>
          <w:sz w:val="24"/>
        </w:rPr>
        <w:t xml:space="preserve"> указывается код причины постановки на учет в налоговом органе грузополучателя (за исключением иностранного лица, не имеющего идентификационного номера налогоплательщика);</w:t>
      </w:r>
    </w:p>
    <w:p>
      <w:pPr>
        <w:pStyle w:val="0"/>
        <w:spacing w:before="240" w:lineRule="auto"/>
        <w:ind w:firstLine="540"/>
        <w:jc w:val="both"/>
      </w:pPr>
      <w:r>
        <w:rPr>
          <w:sz w:val="24"/>
        </w:rPr>
        <w:t xml:space="preserve">и) в </w:t>
      </w:r>
      <w:hyperlink w:history="0" w:anchor="P355" w:tooltip="3.2.4 Пункт назначения">
        <w:r>
          <w:rPr>
            <w:sz w:val="24"/>
            <w:color w:val="0000ff"/>
          </w:rPr>
          <w:t xml:space="preserve">графе 3.2.4 подраздела 3.2</w:t>
        </w:r>
      </w:hyperlink>
      <w:r>
        <w:rPr>
          <w:sz w:val="24"/>
        </w:rPr>
        <w:t xml:space="preserve"> указывается пункт назначения партии зерна или партии продуктов переработки зерна (в случае отправления партии зерна или партии продуктов переработки зерна с мест отправления, расположенных на территории Российской Федерации, а также в соответствии со справочником федеральной информационной адресной системы согласно Федеральному </w:t>
      </w:r>
      <w:hyperlink w:history="0" r:id="rId54"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4"/>
            <w:color w:val="0000ff"/>
          </w:rPr>
          <w:t xml:space="preserve">закону</w:t>
        </w:r>
      </w:hyperlink>
      <w:r>
        <w:rPr>
          <w:sz w:val="24"/>
        </w:rPr>
        <w:t xml:space="preserve">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 указанием номера дома, в случае осуществления импортных операций с зерном в </w:t>
      </w:r>
      <w:hyperlink w:history="0" w:anchor="P355" w:tooltip="3.2.4 Пункт назначения">
        <w:r>
          <w:rPr>
            <w:sz w:val="24"/>
            <w:color w:val="0000ff"/>
          </w:rPr>
          <w:t xml:space="preserve">графе 3.2.4</w:t>
        </w:r>
      </w:hyperlink>
      <w:r>
        <w:rPr>
          <w:sz w:val="24"/>
        </w:rPr>
        <w:t xml:space="preserve"> указывается адрес пункта отправления, указанный в контракте);</w:t>
      </w:r>
    </w:p>
    <w:p>
      <w:pPr>
        <w:pStyle w:val="0"/>
        <w:spacing w:before="240" w:lineRule="auto"/>
        <w:ind w:firstLine="540"/>
        <w:jc w:val="both"/>
      </w:pPr>
      <w:r>
        <w:rPr>
          <w:sz w:val="24"/>
        </w:rPr>
        <w:t xml:space="preserve">к) в </w:t>
      </w:r>
      <w:hyperlink w:history="0" w:anchor="P356" w:tooltip="3.2.5 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
        <w:r>
          <w:rPr>
            <w:sz w:val="24"/>
            <w:color w:val="0000ff"/>
          </w:rPr>
          <w:t xml:space="preserve">графе 3.2.5 подраздела 3.2</w:t>
        </w:r>
      </w:hyperlink>
      <w:r>
        <w:rPr>
          <w:sz w:val="24"/>
        </w:rPr>
        <w:t xml:space="preserve"> указывается 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системе прослеживаемости зерна (заполняется в случае перевозки зерна на место хранения юридическим лицом или индивидуальным предпринимателем, осуществляющим в качестве предпринимательской деятельности хранение зерна и оказывающим связанные с хранением услуги, либо в случае приемки зерна на хранение юридическим лицом или индивидуальным предпринимателем, осуществляющим в качестве предпринимательской деятельности хранение зерна и оказывающим связанные с хранением услуги);</w:t>
      </w:r>
    </w:p>
    <w:p>
      <w:pPr>
        <w:pStyle w:val="0"/>
        <w:spacing w:before="240" w:lineRule="auto"/>
        <w:ind w:firstLine="540"/>
        <w:jc w:val="both"/>
      </w:pPr>
      <w:r>
        <w:rPr>
          <w:sz w:val="24"/>
        </w:rPr>
        <w:t xml:space="preserve">л) в </w:t>
      </w:r>
      <w:hyperlink w:history="0" w:anchor="P359" w:tooltip="3.3.1 Полное наименование">
        <w:r>
          <w:rPr>
            <w:sz w:val="24"/>
            <w:color w:val="0000ff"/>
          </w:rPr>
          <w:t xml:space="preserve">графе 3.3.1 подраздела 3.3</w:t>
        </w:r>
      </w:hyperlink>
      <w:r>
        <w:rPr>
          <w:sz w:val="24"/>
        </w:rPr>
        <w:t xml:space="preserve"> указывается полное наименование перевозчика;</w:t>
      </w:r>
    </w:p>
    <w:p>
      <w:pPr>
        <w:pStyle w:val="0"/>
        <w:spacing w:before="240" w:lineRule="auto"/>
        <w:ind w:firstLine="540"/>
        <w:jc w:val="both"/>
      </w:pPr>
      <w:r>
        <w:rPr>
          <w:sz w:val="24"/>
        </w:rPr>
        <w:t xml:space="preserve">м) в </w:t>
      </w:r>
      <w:hyperlink w:history="0" w:anchor="P360" w:tooltip="3.3.2 ИНН">
        <w:r>
          <w:rPr>
            <w:sz w:val="24"/>
            <w:color w:val="0000ff"/>
          </w:rPr>
          <w:t xml:space="preserve">графе 3.3.2 подраздела 3.3</w:t>
        </w:r>
      </w:hyperlink>
      <w:r>
        <w:rPr>
          <w:sz w:val="24"/>
        </w:rPr>
        <w:t xml:space="preserve"> указывается идентификационный номер налогоплательщика перевозчика (за исключением иностранного лица, не имеющего идентификационного номера налогоплательщика);</w:t>
      </w:r>
    </w:p>
    <w:p>
      <w:pPr>
        <w:pStyle w:val="0"/>
        <w:spacing w:before="240" w:lineRule="auto"/>
        <w:ind w:firstLine="540"/>
        <w:jc w:val="both"/>
      </w:pPr>
      <w:r>
        <w:rPr>
          <w:sz w:val="24"/>
        </w:rPr>
        <w:t xml:space="preserve">н) в </w:t>
      </w:r>
      <w:hyperlink w:history="0" w:anchor="P361" w:tooltip="3.3.3 КПП">
        <w:r>
          <w:rPr>
            <w:sz w:val="24"/>
            <w:color w:val="0000ff"/>
          </w:rPr>
          <w:t xml:space="preserve">графе 3.3.3 подраздела 3.3</w:t>
        </w:r>
      </w:hyperlink>
      <w:r>
        <w:rPr>
          <w:sz w:val="24"/>
        </w:rPr>
        <w:t xml:space="preserve"> указывается код причины постановки на учет в налоговом органе перевозчика (за исключением иностранного лица, не имеющего идентификационного номера налогоплательщика);</w:t>
      </w:r>
    </w:p>
    <w:p>
      <w:pPr>
        <w:pStyle w:val="0"/>
        <w:spacing w:before="240" w:lineRule="auto"/>
        <w:ind w:firstLine="540"/>
        <w:jc w:val="both"/>
      </w:pPr>
      <w:r>
        <w:rPr>
          <w:sz w:val="24"/>
        </w:rPr>
        <w:t xml:space="preserve">о) в </w:t>
      </w:r>
      <w:hyperlink w:history="0" w:anchor="P362" w:tooltip="3.3.4 Место(-а) перегрузки партии зерна или партии продуктов переработки зерна">
        <w:r>
          <w:rPr>
            <w:sz w:val="24"/>
            <w:color w:val="0000ff"/>
          </w:rPr>
          <w:t xml:space="preserve">графе 3.3.4 подраздела 3.3</w:t>
        </w:r>
      </w:hyperlink>
      <w:r>
        <w:rPr>
          <w:sz w:val="24"/>
        </w:rPr>
        <w:t xml:space="preserve"> указывается место (места) перегрузки партии зерна или партии продуктов переработки зерна;</w:t>
      </w:r>
    </w:p>
    <w:p>
      <w:pPr>
        <w:pStyle w:val="0"/>
        <w:spacing w:before="240" w:lineRule="auto"/>
        <w:ind w:firstLine="540"/>
        <w:jc w:val="both"/>
      </w:pPr>
      <w:r>
        <w:rPr>
          <w:sz w:val="24"/>
        </w:rPr>
        <w:t xml:space="preserve">п) в </w:t>
      </w:r>
      <w:hyperlink w:history="0" w:anchor="P365" w:tooltip="3.4.1">
        <w:r>
          <w:rPr>
            <w:sz w:val="24"/>
            <w:color w:val="0000ff"/>
          </w:rPr>
          <w:t xml:space="preserve">графах 3.4.1</w:t>
        </w:r>
      </w:hyperlink>
      <w:r>
        <w:rPr>
          <w:sz w:val="24"/>
        </w:rPr>
        <w:t xml:space="preserve"> - </w:t>
      </w:r>
      <w:hyperlink w:history="0" w:anchor="P373" w:tooltip="3.4.Е">
        <w:r>
          <w:rPr>
            <w:sz w:val="24"/>
            <w:color w:val="0000ff"/>
          </w:rPr>
          <w:t xml:space="preserve">3.4.Е подраздела 3.4</w:t>
        </w:r>
      </w:hyperlink>
      <w:r>
        <w:rPr>
          <w:sz w:val="24"/>
        </w:rPr>
        <w:t xml:space="preserve"> указываются вид транспортного средства, номер транспортного средства (в зависимости от выбранного вида транспортного средства: государственный регистрационный номер (государственные регистрационные номера) автомобиля (автомобилей), номер (номера) вагона (вагонов), наименование водного судна, номер воздушного судна), номер (номера) контейнера (контейнеров) (при транспортировке в контейнере (контейнерах);</w:t>
      </w:r>
    </w:p>
    <w:p>
      <w:pPr>
        <w:pStyle w:val="0"/>
        <w:spacing w:before="240" w:lineRule="auto"/>
        <w:ind w:firstLine="540"/>
        <w:jc w:val="both"/>
      </w:pPr>
      <w:r>
        <w:rPr>
          <w:sz w:val="24"/>
        </w:rPr>
        <w:t xml:space="preserve">р) в </w:t>
      </w:r>
      <w:hyperlink w:history="0" w:anchor="P379" w:tooltip="3.5.1">
        <w:r>
          <w:rPr>
            <w:sz w:val="24"/>
            <w:color w:val="0000ff"/>
          </w:rPr>
          <w:t xml:space="preserve">графах 3.5.1</w:t>
        </w:r>
      </w:hyperlink>
      <w:r>
        <w:rPr>
          <w:sz w:val="24"/>
        </w:rPr>
        <w:t xml:space="preserve"> - </w:t>
      </w:r>
      <w:hyperlink w:history="0" w:anchor="P387" w:tooltip="3.5.Ж">
        <w:r>
          <w:rPr>
            <w:sz w:val="24"/>
            <w:color w:val="0000ff"/>
          </w:rPr>
          <w:t xml:space="preserve">3.5.Ж подраздела 3.5</w:t>
        </w:r>
      </w:hyperlink>
      <w:r>
        <w:rPr>
          <w:sz w:val="24"/>
        </w:rPr>
        <w:t xml:space="preserve"> указываются реквизиты (вид, дата и номер) иных товаросопроводительных документов, необходимых при перевозке и (или) приемке и (или) отгрузке партии зерна или партии продуктов переработки зерна.</w:t>
      </w:r>
    </w:p>
    <w:p>
      <w:pPr>
        <w:pStyle w:val="0"/>
        <w:spacing w:before="240" w:lineRule="auto"/>
        <w:ind w:firstLine="540"/>
        <w:jc w:val="both"/>
      </w:pPr>
      <w:r>
        <w:rPr>
          <w:sz w:val="24"/>
        </w:rPr>
        <w:t xml:space="preserve">14. При осуществлении товаропроизводителями перевозки и (или) приемки и (или) отгрузки партии зерна или партии продуктов переработки зерна заполняются </w:t>
      </w:r>
      <w:hyperlink w:history="0" w:anchor="P200" w:tooltip="1.1 Сведения о партии зерна">
        <w:r>
          <w:rPr>
            <w:sz w:val="24"/>
            <w:color w:val="0000ff"/>
          </w:rPr>
          <w:t xml:space="preserve">разделы 1.1</w:t>
        </w:r>
      </w:hyperlink>
      <w:r>
        <w:rPr>
          <w:sz w:val="24"/>
        </w:rPr>
        <w:t xml:space="preserve">, </w:t>
      </w:r>
      <w:hyperlink w:history="0" w:anchor="P256" w:tooltip="1.2 Сведения о партии продуктов переработки зерна">
        <w:r>
          <w:rPr>
            <w:sz w:val="24"/>
            <w:color w:val="0000ff"/>
          </w:rPr>
          <w:t xml:space="preserve">1.2</w:t>
        </w:r>
      </w:hyperlink>
      <w:r>
        <w:rPr>
          <w:sz w:val="24"/>
        </w:rPr>
        <w:t xml:space="preserve"> и </w:t>
      </w:r>
      <w:hyperlink w:history="0" w:anchor="P342" w:tooltip="3. Сведения о перевозке и (или) приемке и (или) об отгрузке партии зерна или партии продуктов переработки зерна">
        <w:r>
          <w:rPr>
            <w:sz w:val="24"/>
            <w:color w:val="0000ff"/>
          </w:rPr>
          <w:t xml:space="preserve">3</w:t>
        </w:r>
      </w:hyperlink>
      <w:r>
        <w:rPr>
          <w:sz w:val="24"/>
        </w:rPr>
        <w:t xml:space="preserve"> товаросопроводительного документа, оформляемого в Федеральной системе прослеживаемости зерна.</w:t>
      </w:r>
    </w:p>
    <w:p>
      <w:pPr>
        <w:pStyle w:val="0"/>
        <w:spacing w:before="240" w:lineRule="auto"/>
        <w:ind w:firstLine="540"/>
        <w:jc w:val="both"/>
      </w:pPr>
      <w:hyperlink w:history="0" w:anchor="P200" w:tooltip="1.1 Сведения о партии зерна">
        <w:r>
          <w:rPr>
            <w:sz w:val="24"/>
            <w:color w:val="0000ff"/>
          </w:rPr>
          <w:t xml:space="preserve">Раздел 1.1</w:t>
        </w:r>
      </w:hyperlink>
      <w:r>
        <w:rPr>
          <w:sz w:val="24"/>
        </w:rPr>
        <w:t xml:space="preserve"> заполняется в случае перевозки и (или) приемки и (или) отгрузки партии зерна.</w:t>
      </w:r>
    </w:p>
    <w:p>
      <w:pPr>
        <w:pStyle w:val="0"/>
        <w:spacing w:before="240" w:lineRule="auto"/>
        <w:ind w:firstLine="540"/>
        <w:jc w:val="both"/>
      </w:pPr>
      <w:hyperlink w:history="0" w:anchor="P256" w:tooltip="1.2 Сведения о партии продуктов переработки зерна">
        <w:r>
          <w:rPr>
            <w:sz w:val="24"/>
            <w:color w:val="0000ff"/>
          </w:rPr>
          <w:t xml:space="preserve">Раздел 1.2</w:t>
        </w:r>
      </w:hyperlink>
      <w:r>
        <w:rPr>
          <w:sz w:val="24"/>
        </w:rPr>
        <w:t xml:space="preserve"> заполняется в случае перевозки и (или) приемки и (или) отгрузки партии продуктов переработки зерна.</w:t>
      </w:r>
    </w:p>
    <w:p>
      <w:pPr>
        <w:pStyle w:val="0"/>
        <w:spacing w:before="240" w:lineRule="auto"/>
        <w:ind w:firstLine="540"/>
        <w:jc w:val="both"/>
      </w:pPr>
      <w:r>
        <w:rPr>
          <w:sz w:val="24"/>
        </w:rPr>
        <w:t xml:space="preserve">15. При осуществлении юридическим лицом и индивидуальным предпринимателем, осуществляющим в качестве предпринимательской деятельности хранение зерна и оказывающим связанные с хранением услуги, приемки или отгрузки партии зерна заполняются </w:t>
      </w:r>
      <w:hyperlink w:history="0" w:anchor="P200" w:tooltip="1.1 Сведения о партии зерна">
        <w:r>
          <w:rPr>
            <w:sz w:val="24"/>
            <w:color w:val="0000ff"/>
          </w:rPr>
          <w:t xml:space="preserve">разделы 1.1</w:t>
        </w:r>
      </w:hyperlink>
      <w:r>
        <w:rPr>
          <w:sz w:val="24"/>
        </w:rPr>
        <w:t xml:space="preserve"> и </w:t>
      </w:r>
      <w:hyperlink w:history="0" w:anchor="P342" w:tooltip="3. Сведения о перевозке и (или) приемке и (или) об отгрузке партии зерна или партии продуктов переработки зерна">
        <w:r>
          <w:rPr>
            <w:sz w:val="24"/>
            <w:color w:val="0000ff"/>
          </w:rPr>
          <w:t xml:space="preserve">3</w:t>
        </w:r>
      </w:hyperlink>
      <w:r>
        <w:rPr>
          <w:sz w:val="24"/>
        </w:rPr>
        <w:t xml:space="preserve"> товаросопроводительного документа.</w:t>
      </w:r>
    </w:p>
    <w:p>
      <w:pPr>
        <w:pStyle w:val="0"/>
        <w:spacing w:before="240" w:lineRule="auto"/>
        <w:ind w:firstLine="540"/>
        <w:jc w:val="both"/>
      </w:pPr>
      <w:r>
        <w:rPr>
          <w:sz w:val="24"/>
        </w:rPr>
        <w:t xml:space="preserve">16. При осуществлении товаропроизводителями реализации партии зерна или партии продуктов переработки зерна заполняются </w:t>
      </w:r>
      <w:hyperlink w:history="0" w:anchor="P200" w:tooltip="1.1 Сведения о партии зерна">
        <w:r>
          <w:rPr>
            <w:sz w:val="24"/>
            <w:color w:val="0000ff"/>
          </w:rPr>
          <w:t xml:space="preserve">разделы 1.1</w:t>
        </w:r>
      </w:hyperlink>
      <w:r>
        <w:rPr>
          <w:sz w:val="24"/>
        </w:rPr>
        <w:t xml:space="preserve">, </w:t>
      </w:r>
      <w:hyperlink w:history="0" w:anchor="P256" w:tooltip="1.2 Сведения о партии продуктов переработки зерна">
        <w:r>
          <w:rPr>
            <w:sz w:val="24"/>
            <w:color w:val="0000ff"/>
          </w:rPr>
          <w:t xml:space="preserve">1.2</w:t>
        </w:r>
      </w:hyperlink>
      <w:r>
        <w:rPr>
          <w:sz w:val="24"/>
        </w:rPr>
        <w:t xml:space="preserve"> и </w:t>
      </w:r>
      <w:hyperlink w:history="0" w:anchor="P312" w:tooltip="2. Сведения о реализации партии зерна или партии продуктов переработки зерна">
        <w:r>
          <w:rPr>
            <w:sz w:val="24"/>
            <w:color w:val="0000ff"/>
          </w:rPr>
          <w:t xml:space="preserve">2</w:t>
        </w:r>
      </w:hyperlink>
      <w:r>
        <w:rPr>
          <w:sz w:val="24"/>
        </w:rPr>
        <w:t xml:space="preserve"> товаросопроводительного документа.</w:t>
      </w:r>
    </w:p>
    <w:p>
      <w:pPr>
        <w:pStyle w:val="0"/>
        <w:spacing w:before="240" w:lineRule="auto"/>
        <w:ind w:firstLine="540"/>
        <w:jc w:val="both"/>
      </w:pPr>
      <w:hyperlink w:history="0" w:anchor="P200" w:tooltip="1.1 Сведения о партии зерна">
        <w:r>
          <w:rPr>
            <w:sz w:val="24"/>
            <w:color w:val="0000ff"/>
          </w:rPr>
          <w:t xml:space="preserve">Раздел 1.1</w:t>
        </w:r>
      </w:hyperlink>
      <w:r>
        <w:rPr>
          <w:sz w:val="24"/>
        </w:rPr>
        <w:t xml:space="preserve"> заполняется в случае перевозки и (или) приемки и (или) отгрузки партии зерна.</w:t>
      </w:r>
    </w:p>
    <w:p>
      <w:pPr>
        <w:pStyle w:val="0"/>
        <w:spacing w:before="240" w:lineRule="auto"/>
        <w:ind w:firstLine="540"/>
        <w:jc w:val="both"/>
      </w:pPr>
      <w:hyperlink w:history="0" w:anchor="P256" w:tooltip="1.2 Сведения о партии продуктов переработки зерна">
        <w:r>
          <w:rPr>
            <w:sz w:val="24"/>
            <w:color w:val="0000ff"/>
          </w:rPr>
          <w:t xml:space="preserve">Раздел 1.2</w:t>
        </w:r>
      </w:hyperlink>
      <w:r>
        <w:rPr>
          <w:sz w:val="24"/>
        </w:rPr>
        <w:t xml:space="preserve"> заполняется в случае перевозки и (или) приемки и (или) отгрузки партии продуктов переработки зерна.</w:t>
      </w:r>
    </w:p>
    <w:p>
      <w:pPr>
        <w:pStyle w:val="0"/>
        <w:spacing w:before="240" w:lineRule="auto"/>
        <w:ind w:firstLine="540"/>
        <w:jc w:val="both"/>
      </w:pPr>
      <w:r>
        <w:rPr>
          <w:sz w:val="24"/>
        </w:rPr>
        <w:t xml:space="preserve">17. При осуществлении товаропроизводителями ввоза партии зерна или партии продуктов переработки зерна на территорию Российской Федерации или вывоза партии зерна или партии продуктов переработки зерна с территории Российской Федерации заполняются </w:t>
      </w:r>
      <w:hyperlink w:history="0" w:anchor="P200" w:tooltip="1.1 Сведения о партии зерна">
        <w:r>
          <w:rPr>
            <w:sz w:val="24"/>
            <w:color w:val="0000ff"/>
          </w:rPr>
          <w:t xml:space="preserve">разделы 1.1</w:t>
        </w:r>
      </w:hyperlink>
      <w:r>
        <w:rPr>
          <w:sz w:val="24"/>
        </w:rPr>
        <w:t xml:space="preserve">, </w:t>
      </w:r>
      <w:hyperlink w:history="0" w:anchor="P256" w:tooltip="1.2 Сведения о партии продуктов переработки зерна">
        <w:r>
          <w:rPr>
            <w:sz w:val="24"/>
            <w:color w:val="0000ff"/>
          </w:rPr>
          <w:t xml:space="preserve">1.2</w:t>
        </w:r>
      </w:hyperlink>
      <w:r>
        <w:rPr>
          <w:sz w:val="24"/>
        </w:rPr>
        <w:t xml:space="preserve">, </w:t>
      </w:r>
      <w:hyperlink w:history="0" w:anchor="P312" w:tooltip="2. Сведения о реализации партии зерна или партии продуктов переработки зерна">
        <w:r>
          <w:rPr>
            <w:sz w:val="24"/>
            <w:color w:val="0000ff"/>
          </w:rPr>
          <w:t xml:space="preserve">2</w:t>
        </w:r>
      </w:hyperlink>
      <w:r>
        <w:rPr>
          <w:sz w:val="24"/>
        </w:rPr>
        <w:t xml:space="preserve"> и </w:t>
      </w:r>
      <w:hyperlink w:history="0" w:anchor="P342" w:tooltip="3. Сведения о перевозке и (или) приемке и (или) об отгрузке партии зерна или партии продуктов переработки зерна">
        <w:r>
          <w:rPr>
            <w:sz w:val="24"/>
            <w:color w:val="0000ff"/>
          </w:rPr>
          <w:t xml:space="preserve">3</w:t>
        </w:r>
      </w:hyperlink>
      <w:r>
        <w:rPr>
          <w:sz w:val="24"/>
        </w:rPr>
        <w:t xml:space="preserve"> товаросопроводительного документа.</w:t>
      </w:r>
    </w:p>
    <w:p>
      <w:pPr>
        <w:pStyle w:val="0"/>
        <w:spacing w:before="240" w:lineRule="auto"/>
        <w:ind w:firstLine="540"/>
        <w:jc w:val="both"/>
      </w:pPr>
      <w:hyperlink w:history="0" w:anchor="P200" w:tooltip="1.1 Сведения о партии зерна">
        <w:r>
          <w:rPr>
            <w:sz w:val="24"/>
            <w:color w:val="0000ff"/>
          </w:rPr>
          <w:t xml:space="preserve">Раздел 1.1</w:t>
        </w:r>
      </w:hyperlink>
      <w:r>
        <w:rPr>
          <w:sz w:val="24"/>
        </w:rPr>
        <w:t xml:space="preserve"> заполняется в случае перевозки и (или) приемки и (или) отгрузки партии зерна.</w:t>
      </w:r>
    </w:p>
    <w:p>
      <w:pPr>
        <w:pStyle w:val="0"/>
        <w:spacing w:before="240" w:lineRule="auto"/>
        <w:ind w:firstLine="540"/>
        <w:jc w:val="both"/>
      </w:pPr>
      <w:hyperlink w:history="0" w:anchor="P256" w:tooltip="1.2 Сведения о партии продуктов переработки зерна">
        <w:r>
          <w:rPr>
            <w:sz w:val="24"/>
            <w:color w:val="0000ff"/>
          </w:rPr>
          <w:t xml:space="preserve">Раздел 1.2</w:t>
        </w:r>
      </w:hyperlink>
      <w:r>
        <w:rPr>
          <w:sz w:val="24"/>
        </w:rPr>
        <w:t xml:space="preserve"> заполняется в случае перевозки и (или) приемки и (или) отгрузки партии продуктов переработки зерна.</w:t>
      </w:r>
    </w:p>
    <w:p>
      <w:pPr>
        <w:pStyle w:val="0"/>
        <w:spacing w:before="240" w:lineRule="auto"/>
        <w:ind w:firstLine="540"/>
        <w:jc w:val="both"/>
      </w:pPr>
      <w:r>
        <w:rPr>
          <w:sz w:val="24"/>
        </w:rPr>
        <w:t xml:space="preserve">18. После завершения товаропроизводителями перевозки и (или) приемки и (или) отгрузки партии зерна или партии продуктов переработки зерна, ввоза партии зерна или партии продуктов переработки зерна на территорию Российской Федерации или вывоза партии зерна или партии продуктов переработки зерна с территории Российской Федерации, а также реализации партии зерна или партии продуктов переработки зерна товаросопроводительный документ, оформленный в виде электронного документа в Федеральной системе прослеживаемости зерна, подлежит погашению товаропроизводителем или уполномоченным им лицом.</w:t>
      </w:r>
    </w:p>
    <w:p>
      <w:pPr>
        <w:pStyle w:val="0"/>
        <w:spacing w:before="240" w:lineRule="auto"/>
        <w:ind w:firstLine="540"/>
        <w:jc w:val="both"/>
      </w:pPr>
      <w:r>
        <w:rPr>
          <w:sz w:val="24"/>
        </w:rPr>
        <w:t xml:space="preserve">В случае отгрузки партии зерна юридическим лицом или индивидуальным предпринимателем, осуществляющим в качестве предпринимательской деятельности хранение зерна и оказывающим связанные с хранением услуги, товаросопроводительный документ, оформленный в виде электронного документа в Федеральной системе прослеживаемости зерна, подлежит погашению юридическим лицом или индивидуальным предпринимателем, осуществляющим в качестве предпринимательской деятельности хранение зерна и оказывающим связанные с хранением услуги.</w:t>
      </w:r>
    </w:p>
    <w:p>
      <w:pPr>
        <w:pStyle w:val="0"/>
        <w:spacing w:before="240" w:lineRule="auto"/>
        <w:ind w:firstLine="540"/>
        <w:jc w:val="both"/>
      </w:pPr>
      <w:r>
        <w:rPr>
          <w:sz w:val="24"/>
        </w:rPr>
        <w:t xml:space="preserve">В случае реализации партии зерна или партии продуктов переработки зерна погашение товаросопроводительного документа, оформленного в виде электронного документа в Федеральной системе прослеживаемости зерна, производится товаропроизводителем или уполномоченным им лицом, являющимся покупателем партии зерна или партии продуктов переработки зерна.</w:t>
      </w:r>
    </w:p>
    <w:p>
      <w:pPr>
        <w:pStyle w:val="0"/>
        <w:spacing w:before="240" w:lineRule="auto"/>
        <w:ind w:firstLine="540"/>
        <w:jc w:val="both"/>
      </w:pPr>
      <w:r>
        <w:rPr>
          <w:sz w:val="24"/>
        </w:rPr>
        <w:t xml:space="preserve">В случае осуществления перевозки партии зерна или партии продуктов переработки зерна погашение товаросопроводительного документа, оформленного в виде электронного документа в Федеральной системе прослеживаемости зерна, производится товаропроизводителем или уполномоченным им лицом, являющимся грузополучателем партии зерна или партии продуктов переработки зерна.</w:t>
      </w:r>
    </w:p>
    <w:bookmarkStart w:id="175" w:name="P175"/>
    <w:bookmarkEnd w:id="175"/>
    <w:p>
      <w:pPr>
        <w:pStyle w:val="0"/>
        <w:spacing w:before="240" w:lineRule="auto"/>
        <w:ind w:firstLine="540"/>
        <w:jc w:val="both"/>
      </w:pPr>
      <w:r>
        <w:rPr>
          <w:sz w:val="24"/>
        </w:rPr>
        <w:t xml:space="preserve">19. Погашение товаросопроводительного документа осуществляется путем внесения товаропроизводителем или уполномоченным им лицом в Федеральную систему прослеживаемости зерна сведений о погашении, подписанных усиленной квалифицированной электронной подписью, включающих в себя массу (нетто в килограммах) зерна или продуктов переработки зерна, фактически принятого или отгруженного или перевезенного и (или) реализованного, а также ввезенного на территорию Российской Федерации или вывезенного с территории Российской Федерации.</w:t>
      </w:r>
    </w:p>
    <w:p>
      <w:pPr>
        <w:pStyle w:val="0"/>
        <w:spacing w:before="240" w:lineRule="auto"/>
        <w:ind w:firstLine="540"/>
        <w:jc w:val="both"/>
      </w:pPr>
      <w:r>
        <w:rPr>
          <w:sz w:val="24"/>
        </w:rPr>
        <w:t xml:space="preserve">При осуществлении Федеральным агентством по государственным резервам приемки и (или) отгрузки и (или) перевозки, а также реализации партии зерна или продуктов переработки зерна товаросопроводительный документ, оформленный в виде документа на бумажном носителе, не подлежит погашению.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Правилам оформления</w:t>
      </w:r>
    </w:p>
    <w:p>
      <w:pPr>
        <w:pStyle w:val="0"/>
        <w:jc w:val="right"/>
      </w:pPr>
      <w:r>
        <w:rPr>
          <w:sz w:val="24"/>
        </w:rPr>
        <w:t xml:space="preserve">товаросопроводительного документа</w:t>
      </w:r>
    </w:p>
    <w:p>
      <w:pPr>
        <w:pStyle w:val="0"/>
        <w:jc w:val="right"/>
      </w:pPr>
      <w:r>
        <w:rPr>
          <w:sz w:val="24"/>
        </w:rPr>
        <w:t xml:space="preserve">на партию зерна или партию продуктов</w:t>
      </w:r>
    </w:p>
    <w:p>
      <w:pPr>
        <w:pStyle w:val="0"/>
        <w:jc w:val="right"/>
      </w:pPr>
      <w:r>
        <w:rPr>
          <w:sz w:val="24"/>
        </w:rPr>
        <w:t xml:space="preserve">переработки зерна в Федеральной</w:t>
      </w:r>
    </w:p>
    <w:p>
      <w:pPr>
        <w:pStyle w:val="0"/>
        <w:jc w:val="right"/>
      </w:pPr>
      <w:r>
        <w:rPr>
          <w:sz w:val="24"/>
        </w:rPr>
        <w:t xml:space="preserve">государственной информационной системе</w:t>
      </w:r>
    </w:p>
    <w:p>
      <w:pPr>
        <w:pStyle w:val="0"/>
        <w:jc w:val="right"/>
      </w:pPr>
      <w:r>
        <w:rPr>
          <w:sz w:val="24"/>
        </w:rPr>
        <w:t xml:space="preserve">прослеживаемости зерна и продуктов</w:t>
      </w:r>
    </w:p>
    <w:p>
      <w:pPr>
        <w:pStyle w:val="0"/>
        <w:jc w:val="right"/>
      </w:pPr>
      <w:r>
        <w:rPr>
          <w:sz w:val="24"/>
        </w:rPr>
        <w:t xml:space="preserve">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28.05.2025 N 749)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bookmarkStart w:id="195" w:name="P195"/>
          <w:bookmarkEnd w:id="195"/>
          <w:p>
            <w:pPr>
              <w:pStyle w:val="0"/>
              <w:jc w:val="center"/>
            </w:pPr>
            <w:r>
              <w:rPr>
                <w:sz w:val="24"/>
              </w:rPr>
              <w:t xml:space="preserve">ТОВАРОСОПРОВОДИТЕЛЬНЫЙ ДОКУМЕНТ</w:t>
            </w:r>
          </w:p>
          <w:p>
            <w:pPr>
              <w:pStyle w:val="0"/>
              <w:jc w:val="center"/>
            </w:pPr>
            <w:r>
              <w:rPr>
                <w:sz w:val="24"/>
              </w:rPr>
              <w:t xml:space="preserve">на партию зерна или партию продуктов переработки зерна</w:t>
            </w:r>
          </w:p>
        </w:tc>
      </w:tr>
    </w:tbl>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739"/>
        <w:gridCol w:w="850"/>
        <w:gridCol w:w="340"/>
        <w:gridCol w:w="2891"/>
        <w:gridCol w:w="340"/>
        <w:gridCol w:w="1685"/>
        <w:gridCol w:w="671"/>
        <w:gridCol w:w="1710"/>
      </w:tblGrid>
      <w:tr>
        <w:tblPrEx>
          <w:tblBorders>
            <w:left w:val="nil"/>
          </w:tblBorders>
        </w:tblPrEx>
        <w:tc>
          <w:tcPr>
            <w:gridSpan w:val="4"/>
            <w:tcW w:w="4820" w:type="dxa"/>
            <w:tcBorders>
              <w:top w:val="nil"/>
              <w:left w:val="nil"/>
            </w:tcBorders>
          </w:tcPr>
          <w:p>
            <w:pPr>
              <w:pStyle w:val="0"/>
            </w:pPr>
            <w:r>
              <w:rPr>
                <w:sz w:val="24"/>
              </w:rPr>
            </w:r>
          </w:p>
        </w:tc>
        <w:tc>
          <w:tcPr>
            <w:gridSpan w:val="4"/>
            <w:tcW w:w="4406" w:type="dxa"/>
          </w:tcPr>
          <w:bookmarkStart w:id="199" w:name="P199"/>
          <w:bookmarkEnd w:id="199"/>
          <w:p>
            <w:pPr>
              <w:pStyle w:val="0"/>
            </w:pPr>
            <w:r>
              <w:rPr>
                <w:sz w:val="24"/>
              </w:rPr>
              <w:t xml:space="preserve">Номер товаросопроводительного документа на партию зерна или партию продуктов переработки зерна</w:t>
            </w:r>
          </w:p>
        </w:tc>
      </w:tr>
      <w:tr>
        <w:tc>
          <w:tcPr>
            <w:gridSpan w:val="8"/>
            <w:tcW w:w="9226" w:type="dxa"/>
          </w:tcPr>
          <w:bookmarkStart w:id="200" w:name="P200"/>
          <w:bookmarkEnd w:id="200"/>
          <w:p>
            <w:pPr>
              <w:pStyle w:val="0"/>
              <w:outlineLvl w:val="2"/>
              <w:jc w:val="center"/>
            </w:pPr>
            <w:r>
              <w:rPr>
                <w:sz w:val="24"/>
              </w:rPr>
              <w:t xml:space="preserve">1.1 Сведения о партии зерна</w:t>
            </w:r>
          </w:p>
        </w:tc>
      </w:tr>
      <w:tr>
        <w:tc>
          <w:tcPr>
            <w:gridSpan w:val="8"/>
            <w:tcW w:w="9226" w:type="dxa"/>
          </w:tcPr>
          <w:bookmarkStart w:id="201" w:name="P201"/>
          <w:bookmarkEnd w:id="201"/>
          <w:p>
            <w:pPr>
              <w:pStyle w:val="0"/>
            </w:pPr>
            <w:r>
              <w:rPr>
                <w:sz w:val="24"/>
              </w:rPr>
              <w:t xml:space="preserve">1.1.1 Номер партии</w:t>
            </w:r>
          </w:p>
        </w:tc>
      </w:tr>
      <w:tr>
        <w:tc>
          <w:tcPr>
            <w:gridSpan w:val="8"/>
            <w:tcW w:w="9226" w:type="dxa"/>
          </w:tcPr>
          <w:p>
            <w:pPr>
              <w:pStyle w:val="0"/>
            </w:pPr>
            <w:r>
              <w:rPr>
                <w:sz w:val="24"/>
              </w:rPr>
              <w:t xml:space="preserve">1.1.2 Вид зерновой культуры</w:t>
            </w:r>
          </w:p>
        </w:tc>
      </w:tr>
      <w:tr>
        <w:tc>
          <w:tcPr>
            <w:tcW w:w="739" w:type="dxa"/>
            <w:vMerge w:val="restart"/>
          </w:tcPr>
          <w:p>
            <w:pPr>
              <w:pStyle w:val="0"/>
            </w:pPr>
            <w:r>
              <w:rPr>
                <w:sz w:val="24"/>
              </w:rPr>
            </w:r>
          </w:p>
        </w:tc>
        <w:tc>
          <w:tcPr>
            <w:gridSpan w:val="7"/>
            <w:tcW w:w="8487" w:type="dxa"/>
          </w:tcPr>
          <w:bookmarkStart w:id="204" w:name="P204"/>
          <w:bookmarkEnd w:id="204"/>
          <w:p>
            <w:pPr>
              <w:pStyle w:val="0"/>
            </w:pPr>
            <w:r>
              <w:rPr>
                <w:sz w:val="24"/>
              </w:rPr>
              <w:t xml:space="preserve">1.1.2.1 Код </w:t>
            </w:r>
            <w:hyperlink w:history="0" r:id="rId5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ОКПД2</w:t>
              </w:r>
            </w:hyperlink>
          </w:p>
        </w:tc>
      </w:tr>
      <w:tr>
        <w:tc>
          <w:tcPr>
            <w:vMerge w:val="continue"/>
          </w:tcPr>
          <w:p/>
        </w:tc>
        <w:tc>
          <w:tcPr>
            <w:gridSpan w:val="7"/>
            <w:tcW w:w="8487" w:type="dxa"/>
          </w:tcPr>
          <w:bookmarkStart w:id="205" w:name="P205"/>
          <w:bookmarkEnd w:id="205"/>
          <w:p>
            <w:pPr>
              <w:pStyle w:val="0"/>
            </w:pPr>
            <w:r>
              <w:rPr>
                <w:sz w:val="24"/>
              </w:rPr>
              <w:t xml:space="preserve">1.1.2.2 Код </w:t>
            </w:r>
            <w:hyperlink w:history="0" r:id="rId5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ТН</w:t>
              </w:r>
            </w:hyperlink>
            <w:r>
              <w:rPr>
                <w:sz w:val="24"/>
              </w:rPr>
              <w:t xml:space="preserve"> ВЭД ЕАЭС</w:t>
            </w:r>
          </w:p>
        </w:tc>
      </w:tr>
      <w:tr>
        <w:tc>
          <w:tcPr>
            <w:vMerge w:val="continue"/>
          </w:tcPr>
          <w:p/>
        </w:tc>
        <w:tc>
          <w:tcPr>
            <w:gridSpan w:val="7"/>
            <w:tcW w:w="8487" w:type="dxa"/>
          </w:tcPr>
          <w:bookmarkStart w:id="206" w:name="P206"/>
          <w:bookmarkEnd w:id="206"/>
          <w:p>
            <w:pPr>
              <w:pStyle w:val="0"/>
            </w:pPr>
            <w:r>
              <w:rPr>
                <w:sz w:val="24"/>
              </w:rPr>
              <w:t xml:space="preserve">1.1.2.3 Наименование</w:t>
            </w:r>
          </w:p>
        </w:tc>
      </w:tr>
      <w:tr>
        <w:tc>
          <w:tcPr>
            <w:gridSpan w:val="8"/>
            <w:tcW w:w="9226" w:type="dxa"/>
          </w:tcPr>
          <w:bookmarkStart w:id="207" w:name="P207"/>
          <w:bookmarkEnd w:id="207"/>
          <w:p>
            <w:pPr>
              <w:pStyle w:val="0"/>
            </w:pPr>
            <w:r>
              <w:rPr>
                <w:sz w:val="24"/>
              </w:rPr>
              <w:t xml:space="preserve">1.1.3 Год(-ы) урожая</w:t>
            </w:r>
          </w:p>
        </w:tc>
      </w:tr>
      <w:tr>
        <w:tc>
          <w:tcPr>
            <w:gridSpan w:val="8"/>
            <w:tcW w:w="9226" w:type="dxa"/>
          </w:tcPr>
          <w:bookmarkStart w:id="208" w:name="P208"/>
          <w:bookmarkEnd w:id="208"/>
          <w:p>
            <w:pPr>
              <w:pStyle w:val="0"/>
            </w:pPr>
            <w:r>
              <w:rPr>
                <w:sz w:val="24"/>
              </w:rPr>
              <w:t xml:space="preserve">1.1.4 Цель использования</w:t>
            </w:r>
          </w:p>
        </w:tc>
      </w:tr>
      <w:tr>
        <w:tc>
          <w:tcPr>
            <w:gridSpan w:val="8"/>
            <w:tcW w:w="9226" w:type="dxa"/>
          </w:tcPr>
          <w:bookmarkStart w:id="209" w:name="P209"/>
          <w:bookmarkEnd w:id="209"/>
          <w:p>
            <w:pPr>
              <w:pStyle w:val="0"/>
            </w:pPr>
            <w:r>
              <w:rPr>
                <w:sz w:val="24"/>
              </w:rPr>
              <w:t xml:space="preserve">1.1.5 Назначение</w:t>
            </w:r>
          </w:p>
        </w:tc>
      </w:tr>
      <w:tr>
        <w:tc>
          <w:tcPr>
            <w:gridSpan w:val="8"/>
            <w:tcW w:w="9226" w:type="dxa"/>
          </w:tcPr>
          <w:bookmarkStart w:id="210" w:name="P210"/>
          <w:bookmarkEnd w:id="210"/>
          <w:p>
            <w:pPr>
              <w:pStyle w:val="0"/>
            </w:pPr>
            <w:r>
              <w:rPr>
                <w:sz w:val="24"/>
              </w:rPr>
              <w:t xml:space="preserve">1.1.6 Масса (нетто в килограммах)</w:t>
            </w:r>
          </w:p>
        </w:tc>
      </w:tr>
      <w:tr>
        <w:tc>
          <w:tcPr>
            <w:gridSpan w:val="8"/>
            <w:tcW w:w="9226" w:type="dxa"/>
          </w:tcPr>
          <w:bookmarkStart w:id="211" w:name="P211"/>
          <w:bookmarkEnd w:id="211"/>
          <w:p>
            <w:pPr>
              <w:pStyle w:val="0"/>
            </w:pPr>
            <w:r>
              <w:rPr>
                <w:sz w:val="24"/>
              </w:rPr>
              <w:t xml:space="preserve">1.1.7 Номер документа о результатах государственного мониторинга зерна</w:t>
            </w:r>
          </w:p>
        </w:tc>
      </w:tr>
      <w:tr>
        <w:tc>
          <w:tcPr>
            <w:gridSpan w:val="8"/>
            <w:tcW w:w="9226" w:type="dxa"/>
          </w:tcPr>
          <w:p>
            <w:pPr>
              <w:pStyle w:val="0"/>
            </w:pPr>
            <w:r>
              <w:rPr>
                <w:sz w:val="24"/>
              </w:rPr>
              <w:t xml:space="preserve">1.1.8 Сведения о предшествующей(-их) партии(-ях)</w:t>
            </w:r>
          </w:p>
        </w:tc>
      </w:tr>
      <w:tr>
        <w:tc>
          <w:tcPr>
            <w:tcW w:w="739" w:type="dxa"/>
            <w:vMerge w:val="restart"/>
          </w:tcPr>
          <w:p>
            <w:pPr>
              <w:pStyle w:val="0"/>
            </w:pPr>
            <w:r>
              <w:rPr>
                <w:sz w:val="24"/>
              </w:rPr>
            </w:r>
          </w:p>
        </w:tc>
        <w:tc>
          <w:tcPr>
            <w:gridSpan w:val="2"/>
            <w:tcW w:w="1190" w:type="dxa"/>
          </w:tcPr>
          <w:bookmarkStart w:id="214" w:name="P214"/>
          <w:bookmarkEnd w:id="214"/>
          <w:p>
            <w:pPr>
              <w:pStyle w:val="0"/>
            </w:pPr>
            <w:r>
              <w:rPr>
                <w:sz w:val="24"/>
              </w:rPr>
              <w:t xml:space="preserve">1.1.8.1</w:t>
            </w:r>
          </w:p>
        </w:tc>
        <w:tc>
          <w:tcPr>
            <w:gridSpan w:val="2"/>
            <w:tcW w:w="3231" w:type="dxa"/>
          </w:tcPr>
          <w:p>
            <w:pPr>
              <w:pStyle w:val="0"/>
            </w:pPr>
            <w:r>
              <w:rPr>
                <w:sz w:val="24"/>
              </w:rPr>
              <w:t xml:space="preserve">Номер партии 1</w:t>
            </w:r>
          </w:p>
        </w:tc>
        <w:tc>
          <w:tcPr>
            <w:gridSpan w:val="3"/>
            <w:tcW w:w="4066" w:type="dxa"/>
          </w:tcPr>
          <w:p>
            <w:pPr>
              <w:pStyle w:val="0"/>
            </w:pPr>
            <w:r>
              <w:rPr>
                <w:sz w:val="24"/>
              </w:rPr>
              <w:t xml:space="preserve">Масса (нетто в килограммах)</w:t>
            </w:r>
          </w:p>
        </w:tc>
      </w:tr>
      <w:tr>
        <w:tc>
          <w:tcPr>
            <w:vMerge w:val="continue"/>
          </w:tcPr>
          <w:p/>
        </w:tc>
        <w:tc>
          <w:tcPr>
            <w:gridSpan w:val="2"/>
            <w:tcW w:w="1190" w:type="dxa"/>
          </w:tcPr>
          <w:p>
            <w:pPr>
              <w:pStyle w:val="0"/>
            </w:pPr>
            <w:r>
              <w:rPr>
                <w:sz w:val="24"/>
              </w:rPr>
              <w:t xml:space="preserve">1.1.8.2</w:t>
            </w:r>
          </w:p>
        </w:tc>
        <w:tc>
          <w:tcPr>
            <w:gridSpan w:val="2"/>
            <w:tcW w:w="3231" w:type="dxa"/>
          </w:tcPr>
          <w:p>
            <w:pPr>
              <w:pStyle w:val="0"/>
            </w:pPr>
            <w:r>
              <w:rPr>
                <w:sz w:val="24"/>
              </w:rPr>
              <w:t xml:space="preserve">Номер партии 2</w:t>
            </w:r>
          </w:p>
        </w:tc>
        <w:tc>
          <w:tcPr>
            <w:gridSpan w:val="3"/>
            <w:tcW w:w="4066" w:type="dxa"/>
          </w:tcPr>
          <w:p>
            <w:pPr>
              <w:pStyle w:val="0"/>
            </w:pPr>
            <w:r>
              <w:rPr>
                <w:sz w:val="24"/>
              </w:rPr>
              <w:t xml:space="preserve">Масса (нетто в килограммах)</w:t>
            </w:r>
          </w:p>
        </w:tc>
      </w:tr>
      <w:tr>
        <w:tc>
          <w:tcPr>
            <w:vMerge w:val="continue"/>
          </w:tcPr>
          <w:p/>
        </w:tc>
        <w:tc>
          <w:tcPr>
            <w:gridSpan w:val="2"/>
            <w:tcW w:w="1190" w:type="dxa"/>
          </w:tcPr>
          <w:bookmarkStart w:id="220" w:name="P220"/>
          <w:bookmarkEnd w:id="220"/>
          <w:p>
            <w:pPr>
              <w:pStyle w:val="0"/>
            </w:pPr>
            <w:r>
              <w:rPr>
                <w:sz w:val="24"/>
              </w:rPr>
              <w:t xml:space="preserve">1.1.8.А</w:t>
            </w:r>
          </w:p>
        </w:tc>
        <w:tc>
          <w:tcPr>
            <w:gridSpan w:val="2"/>
            <w:tcW w:w="3231" w:type="dxa"/>
          </w:tcPr>
          <w:p>
            <w:pPr>
              <w:pStyle w:val="0"/>
            </w:pPr>
            <w:r>
              <w:rPr>
                <w:sz w:val="24"/>
              </w:rPr>
              <w:t xml:space="preserve">Номер партии А</w:t>
            </w:r>
          </w:p>
        </w:tc>
        <w:tc>
          <w:tcPr>
            <w:gridSpan w:val="3"/>
            <w:tcW w:w="4066" w:type="dxa"/>
          </w:tcPr>
          <w:p>
            <w:pPr>
              <w:pStyle w:val="0"/>
            </w:pPr>
            <w:r>
              <w:rPr>
                <w:sz w:val="24"/>
              </w:rPr>
              <w:t xml:space="preserve">Масса (нетто в килограммах)</w:t>
            </w:r>
          </w:p>
        </w:tc>
      </w:tr>
      <w:tr>
        <w:tc>
          <w:tcPr>
            <w:gridSpan w:val="8"/>
            <w:tcW w:w="9226" w:type="dxa"/>
          </w:tcPr>
          <w:p>
            <w:pPr>
              <w:pStyle w:val="0"/>
            </w:pPr>
            <w:r>
              <w:rPr>
                <w:sz w:val="24"/>
              </w:rPr>
              <w:t xml:space="preserve">1.1.9 Потребительские свойства партии</w:t>
            </w:r>
          </w:p>
        </w:tc>
      </w:tr>
      <w:tr>
        <w:tc>
          <w:tcPr>
            <w:tcW w:w="739" w:type="dxa"/>
            <w:vMerge w:val="restart"/>
          </w:tcPr>
          <w:p>
            <w:pPr>
              <w:pStyle w:val="0"/>
            </w:pPr>
            <w:r>
              <w:rPr>
                <w:sz w:val="24"/>
              </w:rPr>
            </w:r>
          </w:p>
        </w:tc>
        <w:tc>
          <w:tcPr>
            <w:gridSpan w:val="2"/>
            <w:tcW w:w="1190" w:type="dxa"/>
          </w:tcPr>
          <w:bookmarkStart w:id="225" w:name="P225"/>
          <w:bookmarkEnd w:id="225"/>
          <w:p>
            <w:pPr>
              <w:pStyle w:val="0"/>
            </w:pPr>
            <w:r>
              <w:rPr>
                <w:sz w:val="24"/>
              </w:rPr>
              <w:t xml:space="preserve">1.1.9.1</w:t>
            </w:r>
          </w:p>
        </w:tc>
        <w:tc>
          <w:tcPr>
            <w:gridSpan w:val="2"/>
            <w:tcW w:w="3231" w:type="dxa"/>
          </w:tcPr>
          <w:p>
            <w:pPr>
              <w:pStyle w:val="0"/>
            </w:pPr>
            <w:r>
              <w:rPr>
                <w:sz w:val="24"/>
              </w:rPr>
              <w:t xml:space="preserve">Название показателя 1</w:t>
            </w:r>
          </w:p>
        </w:tc>
        <w:tc>
          <w:tcPr>
            <w:tcW w:w="1685" w:type="dxa"/>
          </w:tcPr>
          <w:p>
            <w:pPr>
              <w:pStyle w:val="0"/>
            </w:pPr>
            <w:r>
              <w:rPr>
                <w:sz w:val="24"/>
              </w:rPr>
              <w:t xml:space="preserve">Значение</w:t>
            </w:r>
          </w:p>
        </w:tc>
        <w:tc>
          <w:tcPr>
            <w:gridSpan w:val="2"/>
            <w:tcW w:w="2381" w:type="dxa"/>
          </w:tcPr>
          <w:p>
            <w:pPr>
              <w:pStyle w:val="0"/>
            </w:pPr>
            <w:r>
              <w:rPr>
                <w:sz w:val="24"/>
              </w:rPr>
              <w:t xml:space="preserve">Единица измерения</w:t>
            </w:r>
          </w:p>
        </w:tc>
      </w:tr>
      <w:tr>
        <w:tc>
          <w:tcPr>
            <w:vMerge w:val="continue"/>
          </w:tcPr>
          <w:p/>
        </w:tc>
        <w:tc>
          <w:tcPr>
            <w:gridSpan w:val="2"/>
            <w:tcW w:w="1190" w:type="dxa"/>
          </w:tcPr>
          <w:p>
            <w:pPr>
              <w:pStyle w:val="0"/>
            </w:pPr>
            <w:r>
              <w:rPr>
                <w:sz w:val="24"/>
              </w:rPr>
              <w:t xml:space="preserve">1.1.9.2</w:t>
            </w:r>
          </w:p>
        </w:tc>
        <w:tc>
          <w:tcPr>
            <w:gridSpan w:val="2"/>
            <w:tcW w:w="3231" w:type="dxa"/>
          </w:tcPr>
          <w:p>
            <w:pPr>
              <w:pStyle w:val="0"/>
            </w:pPr>
            <w:r>
              <w:rPr>
                <w:sz w:val="24"/>
              </w:rPr>
              <w:t xml:space="preserve">Название показателя 2</w:t>
            </w:r>
          </w:p>
        </w:tc>
        <w:tc>
          <w:tcPr>
            <w:tcW w:w="1685" w:type="dxa"/>
          </w:tcPr>
          <w:p>
            <w:pPr>
              <w:pStyle w:val="0"/>
            </w:pPr>
            <w:r>
              <w:rPr>
                <w:sz w:val="24"/>
              </w:rPr>
              <w:t xml:space="preserve">Значение</w:t>
            </w:r>
          </w:p>
        </w:tc>
        <w:tc>
          <w:tcPr>
            <w:gridSpan w:val="2"/>
            <w:tcW w:w="2381" w:type="dxa"/>
          </w:tcPr>
          <w:p>
            <w:pPr>
              <w:pStyle w:val="0"/>
            </w:pPr>
            <w:r>
              <w:rPr>
                <w:sz w:val="24"/>
              </w:rPr>
              <w:t xml:space="preserve">Единица измерения</w:t>
            </w:r>
          </w:p>
        </w:tc>
      </w:tr>
      <w:tr>
        <w:tc>
          <w:tcPr>
            <w:vMerge w:val="continue"/>
          </w:tcPr>
          <w:p/>
        </w:tc>
        <w:tc>
          <w:tcPr>
            <w:gridSpan w:val="2"/>
            <w:tcW w:w="1190" w:type="dxa"/>
          </w:tcPr>
          <w:bookmarkStart w:id="233" w:name="P233"/>
          <w:bookmarkEnd w:id="233"/>
          <w:p>
            <w:pPr>
              <w:pStyle w:val="0"/>
            </w:pPr>
            <w:r>
              <w:rPr>
                <w:sz w:val="24"/>
              </w:rPr>
              <w:t xml:space="preserve">1.1.9.Б</w:t>
            </w:r>
          </w:p>
        </w:tc>
        <w:tc>
          <w:tcPr>
            <w:gridSpan w:val="2"/>
            <w:tcW w:w="3231" w:type="dxa"/>
          </w:tcPr>
          <w:p>
            <w:pPr>
              <w:pStyle w:val="0"/>
            </w:pPr>
            <w:r>
              <w:rPr>
                <w:sz w:val="24"/>
              </w:rPr>
              <w:t xml:space="preserve">Название показателя Б</w:t>
            </w:r>
          </w:p>
        </w:tc>
        <w:tc>
          <w:tcPr>
            <w:tcW w:w="1685" w:type="dxa"/>
          </w:tcPr>
          <w:p>
            <w:pPr>
              <w:pStyle w:val="0"/>
            </w:pPr>
            <w:r>
              <w:rPr>
                <w:sz w:val="24"/>
              </w:rPr>
              <w:t xml:space="preserve">Значение</w:t>
            </w:r>
          </w:p>
        </w:tc>
        <w:tc>
          <w:tcPr>
            <w:gridSpan w:val="2"/>
            <w:tcW w:w="2381" w:type="dxa"/>
          </w:tcPr>
          <w:p>
            <w:pPr>
              <w:pStyle w:val="0"/>
            </w:pPr>
            <w:r>
              <w:rPr>
                <w:sz w:val="24"/>
              </w:rPr>
              <w:t xml:space="preserve">Единица измерения</w:t>
            </w:r>
          </w:p>
        </w:tc>
      </w:tr>
      <w:tr>
        <w:tc>
          <w:tcPr>
            <w:gridSpan w:val="8"/>
            <w:tcW w:w="9226" w:type="dxa"/>
          </w:tcPr>
          <w:bookmarkStart w:id="237" w:name="P237"/>
          <w:bookmarkEnd w:id="237"/>
          <w:p>
            <w:pPr>
              <w:pStyle w:val="0"/>
            </w:pPr>
            <w:r>
              <w:rPr>
                <w:sz w:val="24"/>
              </w:rPr>
              <w:t xml:space="preserve">1.1.10 Страна происхождения</w:t>
            </w:r>
          </w:p>
        </w:tc>
      </w:tr>
      <w:tr>
        <w:tc>
          <w:tcPr>
            <w:gridSpan w:val="8"/>
            <w:tcW w:w="9226" w:type="dxa"/>
          </w:tcPr>
          <w:p>
            <w:pPr>
              <w:pStyle w:val="0"/>
            </w:pPr>
            <w:r>
              <w:rPr>
                <w:sz w:val="24"/>
              </w:rPr>
              <w:t xml:space="preserve">1.1.11 Декларация о соответствии</w:t>
            </w:r>
          </w:p>
        </w:tc>
      </w:tr>
      <w:tr>
        <w:tc>
          <w:tcPr>
            <w:tcW w:w="739" w:type="dxa"/>
            <w:vMerge w:val="restart"/>
          </w:tcPr>
          <w:p>
            <w:pPr>
              <w:pStyle w:val="0"/>
            </w:pPr>
            <w:r>
              <w:rPr>
                <w:sz w:val="24"/>
              </w:rPr>
            </w:r>
          </w:p>
        </w:tc>
        <w:tc>
          <w:tcPr>
            <w:gridSpan w:val="7"/>
            <w:tcW w:w="8487" w:type="dxa"/>
          </w:tcPr>
          <w:bookmarkStart w:id="240" w:name="P240"/>
          <w:bookmarkEnd w:id="240"/>
          <w:p>
            <w:pPr>
              <w:pStyle w:val="0"/>
            </w:pPr>
            <w:r>
              <w:rPr>
                <w:sz w:val="24"/>
              </w:rPr>
              <w:t xml:space="preserve">1.1.11.1 Дата</w:t>
            </w:r>
          </w:p>
        </w:tc>
      </w:tr>
      <w:tr>
        <w:tc>
          <w:tcPr>
            <w:vMerge w:val="continue"/>
          </w:tcPr>
          <w:p/>
        </w:tc>
        <w:tc>
          <w:tcPr>
            <w:gridSpan w:val="7"/>
            <w:tcW w:w="8487" w:type="dxa"/>
          </w:tcPr>
          <w:bookmarkStart w:id="241" w:name="P241"/>
          <w:bookmarkEnd w:id="241"/>
          <w:p>
            <w:pPr>
              <w:pStyle w:val="0"/>
            </w:pPr>
            <w:r>
              <w:rPr>
                <w:sz w:val="24"/>
              </w:rPr>
              <w:t xml:space="preserve">1.1.11.2 Номер</w:t>
            </w:r>
          </w:p>
        </w:tc>
      </w:tr>
      <w:tr>
        <w:tc>
          <w:tcPr>
            <w:tcW w:w="739" w:type="dxa"/>
          </w:tcPr>
          <w:p>
            <w:pPr>
              <w:pStyle w:val="0"/>
            </w:pPr>
            <w:r>
              <w:rPr>
                <w:sz w:val="24"/>
              </w:rPr>
            </w:r>
          </w:p>
        </w:tc>
        <w:tc>
          <w:tcPr>
            <w:gridSpan w:val="7"/>
            <w:tcW w:w="8487" w:type="dxa"/>
          </w:tcPr>
          <w:bookmarkStart w:id="243" w:name="P243"/>
          <w:bookmarkEnd w:id="243"/>
          <w:p>
            <w:pPr>
              <w:pStyle w:val="0"/>
            </w:pPr>
            <w:r>
              <w:rPr>
                <w:sz w:val="24"/>
              </w:rPr>
              <w:t xml:space="preserve">1.1.11.3 Срок действия</w:t>
            </w:r>
          </w:p>
        </w:tc>
      </w:tr>
      <w:tr>
        <w:tc>
          <w:tcPr>
            <w:gridSpan w:val="8"/>
            <w:tcW w:w="9226" w:type="dxa"/>
          </w:tcPr>
          <w:p>
            <w:pPr>
              <w:pStyle w:val="0"/>
            </w:pPr>
            <w:r>
              <w:rPr>
                <w:sz w:val="24"/>
              </w:rPr>
              <w:t xml:space="preserve">1.1.12 Фитосанитарный сертификат</w:t>
            </w:r>
          </w:p>
        </w:tc>
      </w:tr>
      <w:tr>
        <w:tc>
          <w:tcPr>
            <w:tcW w:w="739" w:type="dxa"/>
            <w:vMerge w:val="restart"/>
          </w:tcPr>
          <w:p>
            <w:pPr>
              <w:pStyle w:val="0"/>
            </w:pPr>
            <w:r>
              <w:rPr>
                <w:sz w:val="24"/>
              </w:rPr>
            </w:r>
          </w:p>
        </w:tc>
        <w:tc>
          <w:tcPr>
            <w:gridSpan w:val="7"/>
            <w:tcW w:w="8487" w:type="dxa"/>
          </w:tcPr>
          <w:bookmarkStart w:id="246" w:name="P246"/>
          <w:bookmarkEnd w:id="246"/>
          <w:p>
            <w:pPr>
              <w:pStyle w:val="0"/>
            </w:pPr>
            <w:r>
              <w:rPr>
                <w:sz w:val="24"/>
              </w:rPr>
              <w:t xml:space="preserve">1.1.12.1 Дата</w:t>
            </w:r>
          </w:p>
        </w:tc>
      </w:tr>
      <w:tr>
        <w:tc>
          <w:tcPr>
            <w:vMerge w:val="continue"/>
          </w:tcPr>
          <w:p/>
        </w:tc>
        <w:tc>
          <w:tcPr>
            <w:gridSpan w:val="7"/>
            <w:tcW w:w="8487" w:type="dxa"/>
          </w:tcPr>
          <w:bookmarkStart w:id="247" w:name="P247"/>
          <w:bookmarkEnd w:id="247"/>
          <w:p>
            <w:pPr>
              <w:pStyle w:val="0"/>
            </w:pPr>
            <w:r>
              <w:rPr>
                <w:sz w:val="24"/>
              </w:rPr>
              <w:t xml:space="preserve">1.1.12.2 Номер</w:t>
            </w:r>
          </w:p>
        </w:tc>
      </w:tr>
      <w:tr>
        <w:tc>
          <w:tcPr>
            <w:gridSpan w:val="8"/>
            <w:tcW w:w="9226" w:type="dxa"/>
          </w:tcPr>
          <w:p>
            <w:pPr>
              <w:pStyle w:val="0"/>
            </w:pPr>
            <w:r>
              <w:rPr>
                <w:sz w:val="24"/>
              </w:rPr>
              <w:t xml:space="preserve">1.1.13 Ветеринарные сопроводительные документы (ветеринарные сертификаты, ветеринарные свидетельства, ветеринарные справки)</w:t>
            </w:r>
          </w:p>
        </w:tc>
      </w:tr>
      <w:tr>
        <w:tc>
          <w:tcPr>
            <w:tcW w:w="739" w:type="dxa"/>
            <w:vMerge w:val="restart"/>
          </w:tcPr>
          <w:p>
            <w:pPr>
              <w:pStyle w:val="0"/>
            </w:pPr>
            <w:r>
              <w:rPr>
                <w:sz w:val="24"/>
              </w:rPr>
            </w:r>
          </w:p>
        </w:tc>
        <w:tc>
          <w:tcPr>
            <w:gridSpan w:val="7"/>
            <w:tcW w:w="8487" w:type="dxa"/>
          </w:tcPr>
          <w:bookmarkStart w:id="250" w:name="P250"/>
          <w:bookmarkEnd w:id="250"/>
          <w:p>
            <w:pPr>
              <w:pStyle w:val="0"/>
            </w:pPr>
            <w:r>
              <w:rPr>
                <w:sz w:val="24"/>
              </w:rPr>
              <w:t xml:space="preserve">1.1.13.1 Дата</w:t>
            </w:r>
          </w:p>
        </w:tc>
      </w:tr>
      <w:tr>
        <w:tc>
          <w:tcPr>
            <w:vMerge w:val="continue"/>
          </w:tcPr>
          <w:p/>
        </w:tc>
        <w:tc>
          <w:tcPr>
            <w:gridSpan w:val="7"/>
            <w:tcW w:w="8487" w:type="dxa"/>
          </w:tcPr>
          <w:bookmarkStart w:id="251" w:name="P251"/>
          <w:bookmarkEnd w:id="251"/>
          <w:p>
            <w:pPr>
              <w:pStyle w:val="0"/>
            </w:pPr>
            <w:r>
              <w:rPr>
                <w:sz w:val="24"/>
              </w:rPr>
              <w:t xml:space="preserve">1.1.13.2 Номер</w:t>
            </w:r>
          </w:p>
        </w:tc>
      </w:tr>
      <w:tr>
        <w:tc>
          <w:tcPr>
            <w:gridSpan w:val="8"/>
            <w:tcW w:w="9226" w:type="dxa"/>
          </w:tcPr>
          <w:p>
            <w:pPr>
              <w:pStyle w:val="0"/>
            </w:pPr>
            <w:r>
              <w:rPr>
                <w:sz w:val="24"/>
              </w:rPr>
              <w:t xml:space="preserve">1.1.14 Протокол лабораторных исследований</w:t>
            </w:r>
          </w:p>
        </w:tc>
      </w:tr>
      <w:tr>
        <w:tc>
          <w:tcPr>
            <w:tcW w:w="739" w:type="dxa"/>
            <w:vMerge w:val="restart"/>
          </w:tcPr>
          <w:p>
            <w:pPr>
              <w:pStyle w:val="0"/>
            </w:pPr>
            <w:r>
              <w:rPr>
                <w:sz w:val="24"/>
              </w:rPr>
            </w:r>
          </w:p>
        </w:tc>
        <w:tc>
          <w:tcPr>
            <w:gridSpan w:val="7"/>
            <w:tcW w:w="8487" w:type="dxa"/>
          </w:tcPr>
          <w:bookmarkStart w:id="254" w:name="P254"/>
          <w:bookmarkEnd w:id="254"/>
          <w:p>
            <w:pPr>
              <w:pStyle w:val="0"/>
            </w:pPr>
            <w:r>
              <w:rPr>
                <w:sz w:val="24"/>
              </w:rPr>
              <w:t xml:space="preserve">1.1.14.1 Дата</w:t>
            </w:r>
          </w:p>
        </w:tc>
      </w:tr>
      <w:tr>
        <w:tc>
          <w:tcPr>
            <w:vMerge w:val="continue"/>
          </w:tcPr>
          <w:p/>
        </w:tc>
        <w:tc>
          <w:tcPr>
            <w:gridSpan w:val="7"/>
            <w:tcW w:w="8487" w:type="dxa"/>
          </w:tcPr>
          <w:bookmarkStart w:id="255" w:name="P255"/>
          <w:bookmarkEnd w:id="255"/>
          <w:p>
            <w:pPr>
              <w:pStyle w:val="0"/>
            </w:pPr>
            <w:r>
              <w:rPr>
                <w:sz w:val="24"/>
              </w:rPr>
              <w:t xml:space="preserve">1.1.14.2 Номер</w:t>
            </w:r>
          </w:p>
        </w:tc>
      </w:tr>
      <w:tr>
        <w:tc>
          <w:tcPr>
            <w:gridSpan w:val="8"/>
            <w:tcW w:w="9226" w:type="dxa"/>
          </w:tcPr>
          <w:bookmarkStart w:id="256" w:name="P256"/>
          <w:bookmarkEnd w:id="256"/>
          <w:p>
            <w:pPr>
              <w:pStyle w:val="0"/>
              <w:outlineLvl w:val="2"/>
              <w:jc w:val="center"/>
            </w:pPr>
            <w:r>
              <w:rPr>
                <w:sz w:val="24"/>
              </w:rPr>
              <w:t xml:space="preserve">1.2 Сведения о партии продуктов переработки зерна</w:t>
            </w:r>
          </w:p>
        </w:tc>
      </w:tr>
      <w:tr>
        <w:tc>
          <w:tcPr>
            <w:gridSpan w:val="8"/>
            <w:tcW w:w="9226" w:type="dxa"/>
          </w:tcPr>
          <w:bookmarkStart w:id="257" w:name="P257"/>
          <w:bookmarkEnd w:id="257"/>
          <w:p>
            <w:pPr>
              <w:pStyle w:val="0"/>
            </w:pPr>
            <w:r>
              <w:rPr>
                <w:sz w:val="24"/>
              </w:rPr>
              <w:t xml:space="preserve">1.2.1 Номер партии</w:t>
            </w:r>
          </w:p>
        </w:tc>
      </w:tr>
      <w:tr>
        <w:tc>
          <w:tcPr>
            <w:gridSpan w:val="8"/>
            <w:tcW w:w="9226" w:type="dxa"/>
          </w:tcPr>
          <w:p>
            <w:pPr>
              <w:pStyle w:val="0"/>
            </w:pPr>
            <w:r>
              <w:rPr>
                <w:sz w:val="24"/>
              </w:rPr>
              <w:t xml:space="preserve">1.2.2 Продукт переработки зерна</w:t>
            </w:r>
          </w:p>
        </w:tc>
      </w:tr>
      <w:tr>
        <w:tc>
          <w:tcPr>
            <w:tcW w:w="739" w:type="dxa"/>
            <w:vMerge w:val="restart"/>
          </w:tcPr>
          <w:p>
            <w:pPr>
              <w:pStyle w:val="0"/>
            </w:pPr>
            <w:r>
              <w:rPr>
                <w:sz w:val="24"/>
              </w:rPr>
            </w:r>
          </w:p>
        </w:tc>
        <w:tc>
          <w:tcPr>
            <w:gridSpan w:val="7"/>
            <w:tcW w:w="8487" w:type="dxa"/>
          </w:tcPr>
          <w:bookmarkStart w:id="260" w:name="P260"/>
          <w:bookmarkEnd w:id="260"/>
          <w:p>
            <w:pPr>
              <w:pStyle w:val="0"/>
            </w:pPr>
            <w:r>
              <w:rPr>
                <w:sz w:val="24"/>
              </w:rPr>
              <w:t xml:space="preserve">1.2.2.1 Код </w:t>
            </w:r>
            <w:hyperlink w:history="0" r:id="rId5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ОКПД 2</w:t>
              </w:r>
            </w:hyperlink>
          </w:p>
        </w:tc>
      </w:tr>
      <w:tr>
        <w:tc>
          <w:tcPr>
            <w:vMerge w:val="continue"/>
          </w:tcPr>
          <w:p/>
        </w:tc>
        <w:tc>
          <w:tcPr>
            <w:gridSpan w:val="7"/>
            <w:tcW w:w="8487" w:type="dxa"/>
          </w:tcPr>
          <w:bookmarkStart w:id="261" w:name="P261"/>
          <w:bookmarkEnd w:id="261"/>
          <w:p>
            <w:pPr>
              <w:pStyle w:val="0"/>
            </w:pPr>
            <w:r>
              <w:rPr>
                <w:sz w:val="24"/>
              </w:rPr>
              <w:t xml:space="preserve">1.2.2.2 Код </w:t>
            </w:r>
            <w:hyperlink w:history="0" r:id="rId5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2.01.2026) {КонсультантПлюс}">
              <w:r>
                <w:rPr>
                  <w:sz w:val="24"/>
                  <w:color w:val="0000ff"/>
                </w:rPr>
                <w:t xml:space="preserve">ТН</w:t>
              </w:r>
            </w:hyperlink>
            <w:r>
              <w:rPr>
                <w:sz w:val="24"/>
              </w:rPr>
              <w:t xml:space="preserve"> ВЭД ЕАЭС</w:t>
            </w:r>
          </w:p>
        </w:tc>
      </w:tr>
      <w:tr>
        <w:tc>
          <w:tcPr>
            <w:vMerge w:val="continue"/>
          </w:tcPr>
          <w:p/>
        </w:tc>
        <w:tc>
          <w:tcPr>
            <w:gridSpan w:val="7"/>
            <w:tcW w:w="8487" w:type="dxa"/>
          </w:tcPr>
          <w:bookmarkStart w:id="262" w:name="P262"/>
          <w:bookmarkEnd w:id="262"/>
          <w:p>
            <w:pPr>
              <w:pStyle w:val="0"/>
            </w:pPr>
            <w:r>
              <w:rPr>
                <w:sz w:val="24"/>
              </w:rPr>
              <w:t xml:space="preserve">1.2.2.3 Наименование продукта</w:t>
            </w:r>
          </w:p>
        </w:tc>
      </w:tr>
      <w:tr>
        <w:tc>
          <w:tcPr>
            <w:gridSpan w:val="8"/>
            <w:tcW w:w="9226" w:type="dxa"/>
          </w:tcPr>
          <w:bookmarkStart w:id="263" w:name="P263"/>
          <w:bookmarkEnd w:id="263"/>
          <w:p>
            <w:pPr>
              <w:pStyle w:val="0"/>
            </w:pPr>
            <w:r>
              <w:rPr>
                <w:sz w:val="24"/>
              </w:rPr>
              <w:t xml:space="preserve">1.2.3 Дата изготовления</w:t>
            </w:r>
          </w:p>
        </w:tc>
      </w:tr>
      <w:tr>
        <w:tc>
          <w:tcPr>
            <w:gridSpan w:val="8"/>
            <w:tcW w:w="9226" w:type="dxa"/>
          </w:tcPr>
          <w:p>
            <w:pPr>
              <w:pStyle w:val="0"/>
            </w:pPr>
            <w:r>
              <w:rPr>
                <w:sz w:val="24"/>
              </w:rPr>
              <w:t xml:space="preserve">1.2.4 Производитель</w:t>
            </w:r>
          </w:p>
        </w:tc>
      </w:tr>
      <w:tr>
        <w:tc>
          <w:tcPr>
            <w:tcW w:w="739" w:type="dxa"/>
            <w:vMerge w:val="restart"/>
          </w:tcPr>
          <w:p>
            <w:pPr>
              <w:pStyle w:val="0"/>
            </w:pPr>
            <w:r>
              <w:rPr>
                <w:sz w:val="24"/>
              </w:rPr>
            </w:r>
          </w:p>
        </w:tc>
        <w:tc>
          <w:tcPr>
            <w:gridSpan w:val="7"/>
            <w:tcW w:w="8487" w:type="dxa"/>
          </w:tcPr>
          <w:bookmarkStart w:id="266" w:name="P266"/>
          <w:bookmarkEnd w:id="266"/>
          <w:p>
            <w:pPr>
              <w:pStyle w:val="0"/>
            </w:pPr>
            <w:r>
              <w:rPr>
                <w:sz w:val="24"/>
              </w:rPr>
              <w:t xml:space="preserve">1.2.4.1 Полное наименование</w:t>
            </w:r>
          </w:p>
        </w:tc>
      </w:tr>
      <w:tr>
        <w:tc>
          <w:tcPr>
            <w:vMerge w:val="continue"/>
          </w:tcPr>
          <w:p/>
        </w:tc>
        <w:tc>
          <w:tcPr>
            <w:gridSpan w:val="7"/>
            <w:tcW w:w="8487" w:type="dxa"/>
          </w:tcPr>
          <w:bookmarkStart w:id="267" w:name="P267"/>
          <w:bookmarkEnd w:id="267"/>
          <w:p>
            <w:pPr>
              <w:pStyle w:val="0"/>
            </w:pPr>
            <w:r>
              <w:rPr>
                <w:sz w:val="24"/>
              </w:rPr>
              <w:t xml:space="preserve">1.2.4.2 ИНН</w:t>
            </w:r>
          </w:p>
        </w:tc>
      </w:tr>
      <w:tr>
        <w:tc>
          <w:tcPr>
            <w:vMerge w:val="continue"/>
          </w:tcPr>
          <w:p/>
        </w:tc>
        <w:tc>
          <w:tcPr>
            <w:gridSpan w:val="7"/>
            <w:tcW w:w="8487" w:type="dxa"/>
          </w:tcPr>
          <w:bookmarkStart w:id="268" w:name="P268"/>
          <w:bookmarkEnd w:id="268"/>
          <w:p>
            <w:pPr>
              <w:pStyle w:val="0"/>
            </w:pPr>
            <w:r>
              <w:rPr>
                <w:sz w:val="24"/>
              </w:rPr>
              <w:t xml:space="preserve">1.2.4.3 КПП</w:t>
            </w:r>
          </w:p>
        </w:tc>
      </w:tr>
      <w:tr>
        <w:tc>
          <w:tcPr>
            <w:gridSpan w:val="8"/>
            <w:tcW w:w="9226" w:type="dxa"/>
          </w:tcPr>
          <w:bookmarkStart w:id="269" w:name="P269"/>
          <w:bookmarkEnd w:id="269"/>
          <w:p>
            <w:pPr>
              <w:pStyle w:val="0"/>
            </w:pPr>
            <w:r>
              <w:rPr>
                <w:sz w:val="24"/>
              </w:rPr>
              <w:t xml:space="preserve">1.2.5 Цель использования</w:t>
            </w:r>
          </w:p>
        </w:tc>
      </w:tr>
      <w:tr>
        <w:tc>
          <w:tcPr>
            <w:gridSpan w:val="8"/>
            <w:tcW w:w="9226" w:type="dxa"/>
          </w:tcPr>
          <w:bookmarkStart w:id="270" w:name="P270"/>
          <w:bookmarkEnd w:id="270"/>
          <w:p>
            <w:pPr>
              <w:pStyle w:val="0"/>
            </w:pPr>
            <w:r>
              <w:rPr>
                <w:sz w:val="24"/>
              </w:rPr>
              <w:t xml:space="preserve">1.2.6 Назначение</w:t>
            </w:r>
          </w:p>
        </w:tc>
      </w:tr>
      <w:tr>
        <w:tc>
          <w:tcPr>
            <w:gridSpan w:val="8"/>
            <w:tcW w:w="9226" w:type="dxa"/>
          </w:tcPr>
          <w:bookmarkStart w:id="271" w:name="P271"/>
          <w:bookmarkEnd w:id="271"/>
          <w:p>
            <w:pPr>
              <w:pStyle w:val="0"/>
            </w:pPr>
            <w:r>
              <w:rPr>
                <w:sz w:val="24"/>
              </w:rPr>
              <w:t xml:space="preserve">1.2.7 Масса (нетто в килограммах)</w:t>
            </w:r>
          </w:p>
        </w:tc>
      </w:tr>
      <w:tr>
        <w:tc>
          <w:tcPr>
            <w:gridSpan w:val="8"/>
            <w:tcW w:w="9226" w:type="dxa"/>
          </w:tcPr>
          <w:p>
            <w:pPr>
              <w:pStyle w:val="0"/>
            </w:pPr>
            <w:r>
              <w:rPr>
                <w:sz w:val="24"/>
              </w:rPr>
              <w:t xml:space="preserve">1.2.8 Сведения о предшествующей(-их) партии(-ях)</w:t>
            </w:r>
          </w:p>
        </w:tc>
      </w:tr>
      <w:tr>
        <w:tc>
          <w:tcPr>
            <w:tcW w:w="739" w:type="dxa"/>
            <w:vMerge w:val="restart"/>
          </w:tcPr>
          <w:p>
            <w:pPr>
              <w:pStyle w:val="0"/>
            </w:pPr>
            <w:r>
              <w:rPr>
                <w:sz w:val="24"/>
              </w:rPr>
            </w:r>
          </w:p>
        </w:tc>
        <w:tc>
          <w:tcPr>
            <w:gridSpan w:val="2"/>
            <w:tcW w:w="1190" w:type="dxa"/>
          </w:tcPr>
          <w:bookmarkStart w:id="274" w:name="P274"/>
          <w:bookmarkEnd w:id="274"/>
          <w:p>
            <w:pPr>
              <w:pStyle w:val="0"/>
            </w:pPr>
            <w:r>
              <w:rPr>
                <w:sz w:val="24"/>
              </w:rPr>
              <w:t xml:space="preserve">1.2.8.1</w:t>
            </w:r>
          </w:p>
        </w:tc>
        <w:tc>
          <w:tcPr>
            <w:gridSpan w:val="2"/>
            <w:tcW w:w="3231" w:type="dxa"/>
          </w:tcPr>
          <w:p>
            <w:pPr>
              <w:pStyle w:val="0"/>
            </w:pPr>
            <w:r>
              <w:rPr>
                <w:sz w:val="24"/>
              </w:rPr>
              <w:t xml:space="preserve">Номер партии 1</w:t>
            </w:r>
          </w:p>
        </w:tc>
        <w:tc>
          <w:tcPr>
            <w:gridSpan w:val="3"/>
            <w:tcW w:w="4066" w:type="dxa"/>
          </w:tcPr>
          <w:p>
            <w:pPr>
              <w:pStyle w:val="0"/>
            </w:pPr>
            <w:r>
              <w:rPr>
                <w:sz w:val="24"/>
              </w:rPr>
              <w:t xml:space="preserve">Масса (нетто в килограммах)</w:t>
            </w:r>
          </w:p>
        </w:tc>
      </w:tr>
      <w:tr>
        <w:tc>
          <w:tcPr>
            <w:vMerge w:val="continue"/>
          </w:tcPr>
          <w:p/>
        </w:tc>
        <w:tc>
          <w:tcPr>
            <w:gridSpan w:val="2"/>
            <w:tcW w:w="1190" w:type="dxa"/>
          </w:tcPr>
          <w:p>
            <w:pPr>
              <w:pStyle w:val="0"/>
            </w:pPr>
            <w:r>
              <w:rPr>
                <w:sz w:val="24"/>
              </w:rPr>
              <w:t xml:space="preserve">1.2.8.2</w:t>
            </w:r>
          </w:p>
        </w:tc>
        <w:tc>
          <w:tcPr>
            <w:gridSpan w:val="2"/>
            <w:tcW w:w="3231" w:type="dxa"/>
          </w:tcPr>
          <w:p>
            <w:pPr>
              <w:pStyle w:val="0"/>
            </w:pPr>
            <w:r>
              <w:rPr>
                <w:sz w:val="24"/>
              </w:rPr>
              <w:t xml:space="preserve">Номер партии 2</w:t>
            </w:r>
          </w:p>
        </w:tc>
        <w:tc>
          <w:tcPr>
            <w:gridSpan w:val="3"/>
            <w:tcW w:w="4066" w:type="dxa"/>
          </w:tcPr>
          <w:p>
            <w:pPr>
              <w:pStyle w:val="0"/>
            </w:pPr>
            <w:r>
              <w:rPr>
                <w:sz w:val="24"/>
              </w:rPr>
              <w:t xml:space="preserve">Масса (нетто в килограммах)</w:t>
            </w:r>
          </w:p>
        </w:tc>
      </w:tr>
      <w:tr>
        <w:tc>
          <w:tcPr>
            <w:vMerge w:val="continue"/>
          </w:tcPr>
          <w:p/>
        </w:tc>
        <w:tc>
          <w:tcPr>
            <w:gridSpan w:val="2"/>
            <w:tcW w:w="1190" w:type="dxa"/>
          </w:tcPr>
          <w:bookmarkStart w:id="280" w:name="P280"/>
          <w:bookmarkEnd w:id="280"/>
          <w:p>
            <w:pPr>
              <w:pStyle w:val="0"/>
            </w:pPr>
            <w:r>
              <w:rPr>
                <w:sz w:val="24"/>
              </w:rPr>
              <w:t xml:space="preserve">1.2.8.В</w:t>
            </w:r>
          </w:p>
        </w:tc>
        <w:tc>
          <w:tcPr>
            <w:gridSpan w:val="2"/>
            <w:tcW w:w="3231" w:type="dxa"/>
          </w:tcPr>
          <w:p>
            <w:pPr>
              <w:pStyle w:val="0"/>
            </w:pPr>
            <w:r>
              <w:rPr>
                <w:sz w:val="24"/>
              </w:rPr>
              <w:t xml:space="preserve">Номер партии В</w:t>
            </w:r>
          </w:p>
        </w:tc>
        <w:tc>
          <w:tcPr>
            <w:gridSpan w:val="3"/>
            <w:tcW w:w="4066" w:type="dxa"/>
          </w:tcPr>
          <w:p>
            <w:pPr>
              <w:pStyle w:val="0"/>
            </w:pPr>
            <w:r>
              <w:rPr>
                <w:sz w:val="24"/>
              </w:rPr>
              <w:t xml:space="preserve">Масса (нетто в килограммах)</w:t>
            </w:r>
          </w:p>
        </w:tc>
      </w:tr>
      <w:tr>
        <w:tc>
          <w:tcPr>
            <w:gridSpan w:val="8"/>
            <w:tcW w:w="9226" w:type="dxa"/>
          </w:tcPr>
          <w:p>
            <w:pPr>
              <w:pStyle w:val="0"/>
            </w:pPr>
            <w:r>
              <w:rPr>
                <w:sz w:val="24"/>
              </w:rPr>
              <w:t xml:space="preserve">1.2.9 Потребительские свойства партии</w:t>
            </w:r>
          </w:p>
        </w:tc>
      </w:tr>
      <w:tr>
        <w:tc>
          <w:tcPr>
            <w:tcW w:w="739" w:type="dxa"/>
            <w:vMerge w:val="restart"/>
          </w:tcPr>
          <w:p>
            <w:pPr>
              <w:pStyle w:val="0"/>
            </w:pPr>
            <w:r>
              <w:rPr>
                <w:sz w:val="24"/>
              </w:rPr>
            </w:r>
          </w:p>
        </w:tc>
        <w:tc>
          <w:tcPr>
            <w:gridSpan w:val="2"/>
            <w:tcW w:w="1190" w:type="dxa"/>
          </w:tcPr>
          <w:bookmarkStart w:id="285" w:name="P285"/>
          <w:bookmarkEnd w:id="285"/>
          <w:p>
            <w:pPr>
              <w:pStyle w:val="0"/>
            </w:pPr>
            <w:r>
              <w:rPr>
                <w:sz w:val="24"/>
              </w:rPr>
              <w:t xml:space="preserve">1.2.9.1</w:t>
            </w:r>
          </w:p>
        </w:tc>
        <w:tc>
          <w:tcPr>
            <w:gridSpan w:val="2"/>
            <w:tcW w:w="3231" w:type="dxa"/>
          </w:tcPr>
          <w:p>
            <w:pPr>
              <w:pStyle w:val="0"/>
            </w:pPr>
            <w:r>
              <w:rPr>
                <w:sz w:val="24"/>
              </w:rPr>
              <w:t xml:space="preserve">Название показателя 1</w:t>
            </w:r>
          </w:p>
        </w:tc>
        <w:tc>
          <w:tcPr>
            <w:tcW w:w="1685" w:type="dxa"/>
          </w:tcPr>
          <w:p>
            <w:pPr>
              <w:pStyle w:val="0"/>
            </w:pPr>
            <w:r>
              <w:rPr>
                <w:sz w:val="24"/>
              </w:rPr>
              <w:t xml:space="preserve">Значение</w:t>
            </w:r>
          </w:p>
        </w:tc>
        <w:tc>
          <w:tcPr>
            <w:gridSpan w:val="2"/>
            <w:tcW w:w="2381" w:type="dxa"/>
          </w:tcPr>
          <w:p>
            <w:pPr>
              <w:pStyle w:val="0"/>
            </w:pPr>
            <w:r>
              <w:rPr>
                <w:sz w:val="24"/>
              </w:rPr>
              <w:t xml:space="preserve">Единица измерения</w:t>
            </w:r>
          </w:p>
        </w:tc>
      </w:tr>
      <w:tr>
        <w:tc>
          <w:tcPr>
            <w:vMerge w:val="continue"/>
          </w:tcPr>
          <w:p/>
        </w:tc>
        <w:tc>
          <w:tcPr>
            <w:gridSpan w:val="2"/>
            <w:tcW w:w="1190" w:type="dxa"/>
          </w:tcPr>
          <w:p>
            <w:pPr>
              <w:pStyle w:val="0"/>
            </w:pPr>
            <w:r>
              <w:rPr>
                <w:sz w:val="24"/>
              </w:rPr>
              <w:t xml:space="preserve">1.2.9.2</w:t>
            </w:r>
          </w:p>
        </w:tc>
        <w:tc>
          <w:tcPr>
            <w:gridSpan w:val="2"/>
            <w:tcW w:w="3231" w:type="dxa"/>
          </w:tcPr>
          <w:p>
            <w:pPr>
              <w:pStyle w:val="0"/>
            </w:pPr>
            <w:r>
              <w:rPr>
                <w:sz w:val="24"/>
              </w:rPr>
              <w:t xml:space="preserve">Название показателя 2</w:t>
            </w:r>
          </w:p>
        </w:tc>
        <w:tc>
          <w:tcPr>
            <w:tcW w:w="1685" w:type="dxa"/>
          </w:tcPr>
          <w:p>
            <w:pPr>
              <w:pStyle w:val="0"/>
            </w:pPr>
            <w:r>
              <w:rPr>
                <w:sz w:val="24"/>
              </w:rPr>
              <w:t xml:space="preserve">Значение</w:t>
            </w:r>
          </w:p>
        </w:tc>
        <w:tc>
          <w:tcPr>
            <w:gridSpan w:val="2"/>
            <w:tcW w:w="2381" w:type="dxa"/>
          </w:tcPr>
          <w:p>
            <w:pPr>
              <w:pStyle w:val="0"/>
            </w:pPr>
            <w:r>
              <w:rPr>
                <w:sz w:val="24"/>
              </w:rPr>
              <w:t xml:space="preserve">Единица измерения</w:t>
            </w:r>
          </w:p>
        </w:tc>
      </w:tr>
      <w:tr>
        <w:tc>
          <w:tcPr>
            <w:vMerge w:val="continue"/>
          </w:tcPr>
          <w:p/>
        </w:tc>
        <w:tc>
          <w:tcPr>
            <w:gridSpan w:val="2"/>
            <w:tcW w:w="1190" w:type="dxa"/>
          </w:tcPr>
          <w:bookmarkStart w:id="293" w:name="P293"/>
          <w:bookmarkEnd w:id="293"/>
          <w:p>
            <w:pPr>
              <w:pStyle w:val="0"/>
            </w:pPr>
            <w:r>
              <w:rPr>
                <w:sz w:val="24"/>
              </w:rPr>
              <w:t xml:space="preserve">1.2.9.Г</w:t>
            </w:r>
          </w:p>
        </w:tc>
        <w:tc>
          <w:tcPr>
            <w:gridSpan w:val="2"/>
            <w:tcW w:w="3231" w:type="dxa"/>
          </w:tcPr>
          <w:p>
            <w:pPr>
              <w:pStyle w:val="0"/>
            </w:pPr>
            <w:r>
              <w:rPr>
                <w:sz w:val="24"/>
              </w:rPr>
              <w:t xml:space="preserve">Название показателя Г</w:t>
            </w:r>
          </w:p>
        </w:tc>
        <w:tc>
          <w:tcPr>
            <w:tcW w:w="1685" w:type="dxa"/>
          </w:tcPr>
          <w:p>
            <w:pPr>
              <w:pStyle w:val="0"/>
            </w:pPr>
            <w:r>
              <w:rPr>
                <w:sz w:val="24"/>
              </w:rPr>
              <w:t xml:space="preserve">Значение</w:t>
            </w:r>
          </w:p>
        </w:tc>
        <w:tc>
          <w:tcPr>
            <w:gridSpan w:val="2"/>
            <w:tcW w:w="2381" w:type="dxa"/>
          </w:tcPr>
          <w:p>
            <w:pPr>
              <w:pStyle w:val="0"/>
            </w:pPr>
            <w:r>
              <w:rPr>
                <w:sz w:val="24"/>
              </w:rPr>
              <w:t xml:space="preserve">Единица измерения</w:t>
            </w:r>
          </w:p>
        </w:tc>
      </w:tr>
      <w:tr>
        <w:tc>
          <w:tcPr>
            <w:gridSpan w:val="8"/>
            <w:tcW w:w="9226" w:type="dxa"/>
          </w:tcPr>
          <w:bookmarkStart w:id="297" w:name="P297"/>
          <w:bookmarkEnd w:id="297"/>
          <w:p>
            <w:pPr>
              <w:pStyle w:val="0"/>
            </w:pPr>
            <w:r>
              <w:rPr>
                <w:sz w:val="24"/>
              </w:rPr>
              <w:t xml:space="preserve">1.2.10 Страна происхождения</w:t>
            </w:r>
          </w:p>
        </w:tc>
      </w:tr>
      <w:tr>
        <w:tc>
          <w:tcPr>
            <w:gridSpan w:val="8"/>
            <w:tcW w:w="9226" w:type="dxa"/>
          </w:tcPr>
          <w:p>
            <w:pPr>
              <w:pStyle w:val="0"/>
            </w:pPr>
            <w:r>
              <w:rPr>
                <w:sz w:val="24"/>
              </w:rPr>
              <w:t xml:space="preserve">1.2.11 Декларация о соответствии</w:t>
            </w:r>
          </w:p>
        </w:tc>
      </w:tr>
      <w:tr>
        <w:tc>
          <w:tcPr>
            <w:tcW w:w="739" w:type="dxa"/>
            <w:vMerge w:val="restart"/>
          </w:tcPr>
          <w:p>
            <w:pPr>
              <w:pStyle w:val="0"/>
            </w:pPr>
            <w:r>
              <w:rPr>
                <w:sz w:val="24"/>
              </w:rPr>
            </w:r>
          </w:p>
        </w:tc>
        <w:tc>
          <w:tcPr>
            <w:gridSpan w:val="7"/>
            <w:tcW w:w="8487" w:type="dxa"/>
          </w:tcPr>
          <w:bookmarkStart w:id="300" w:name="P300"/>
          <w:bookmarkEnd w:id="300"/>
          <w:p>
            <w:pPr>
              <w:pStyle w:val="0"/>
            </w:pPr>
            <w:r>
              <w:rPr>
                <w:sz w:val="24"/>
              </w:rPr>
              <w:t xml:space="preserve">1.2.11.1 Дата</w:t>
            </w:r>
          </w:p>
        </w:tc>
      </w:tr>
      <w:tr>
        <w:tc>
          <w:tcPr>
            <w:vMerge w:val="continue"/>
          </w:tcPr>
          <w:p/>
        </w:tc>
        <w:tc>
          <w:tcPr>
            <w:gridSpan w:val="7"/>
            <w:tcW w:w="8487" w:type="dxa"/>
          </w:tcPr>
          <w:bookmarkStart w:id="301" w:name="P301"/>
          <w:bookmarkEnd w:id="301"/>
          <w:p>
            <w:pPr>
              <w:pStyle w:val="0"/>
            </w:pPr>
            <w:r>
              <w:rPr>
                <w:sz w:val="24"/>
              </w:rPr>
              <w:t xml:space="preserve">1.2.11.2 Номер</w:t>
            </w:r>
          </w:p>
        </w:tc>
      </w:tr>
      <w:tr>
        <w:tc>
          <w:tcPr>
            <w:tcW w:w="739" w:type="dxa"/>
          </w:tcPr>
          <w:p>
            <w:pPr>
              <w:pStyle w:val="0"/>
            </w:pPr>
            <w:r>
              <w:rPr>
                <w:sz w:val="24"/>
              </w:rPr>
            </w:r>
          </w:p>
        </w:tc>
        <w:tc>
          <w:tcPr>
            <w:gridSpan w:val="7"/>
            <w:tcW w:w="8487" w:type="dxa"/>
          </w:tcPr>
          <w:bookmarkStart w:id="303" w:name="P303"/>
          <w:bookmarkEnd w:id="303"/>
          <w:p>
            <w:pPr>
              <w:pStyle w:val="0"/>
            </w:pPr>
            <w:r>
              <w:rPr>
                <w:sz w:val="24"/>
              </w:rPr>
              <w:t xml:space="preserve">1.2.11.3 Срок действия</w:t>
            </w:r>
          </w:p>
        </w:tc>
      </w:tr>
      <w:tr>
        <w:tc>
          <w:tcPr>
            <w:gridSpan w:val="8"/>
            <w:tcW w:w="9226" w:type="dxa"/>
          </w:tcPr>
          <w:p>
            <w:pPr>
              <w:pStyle w:val="0"/>
            </w:pPr>
            <w:r>
              <w:rPr>
                <w:sz w:val="24"/>
              </w:rPr>
              <w:t xml:space="preserve">1.2.12 Фитосанитарный сертификат</w:t>
            </w:r>
          </w:p>
        </w:tc>
      </w:tr>
      <w:tr>
        <w:tc>
          <w:tcPr>
            <w:tcW w:w="739" w:type="dxa"/>
            <w:vMerge w:val="restart"/>
          </w:tcPr>
          <w:p>
            <w:pPr>
              <w:pStyle w:val="0"/>
            </w:pPr>
            <w:r>
              <w:rPr>
                <w:sz w:val="24"/>
              </w:rPr>
            </w:r>
          </w:p>
        </w:tc>
        <w:tc>
          <w:tcPr>
            <w:gridSpan w:val="7"/>
            <w:tcW w:w="8487" w:type="dxa"/>
          </w:tcPr>
          <w:bookmarkStart w:id="306" w:name="P306"/>
          <w:bookmarkEnd w:id="306"/>
          <w:p>
            <w:pPr>
              <w:pStyle w:val="0"/>
            </w:pPr>
            <w:r>
              <w:rPr>
                <w:sz w:val="24"/>
              </w:rPr>
              <w:t xml:space="preserve">1.2.12.1 Дата</w:t>
            </w:r>
          </w:p>
        </w:tc>
      </w:tr>
      <w:tr>
        <w:tc>
          <w:tcPr>
            <w:vMerge w:val="continue"/>
          </w:tcPr>
          <w:p/>
        </w:tc>
        <w:tc>
          <w:tcPr>
            <w:gridSpan w:val="7"/>
            <w:tcW w:w="8487" w:type="dxa"/>
          </w:tcPr>
          <w:bookmarkStart w:id="307" w:name="P307"/>
          <w:bookmarkEnd w:id="307"/>
          <w:p>
            <w:pPr>
              <w:pStyle w:val="0"/>
            </w:pPr>
            <w:r>
              <w:rPr>
                <w:sz w:val="24"/>
              </w:rPr>
              <w:t xml:space="preserve">1.2.12.2 Номер</w:t>
            </w:r>
          </w:p>
        </w:tc>
      </w:tr>
      <w:tr>
        <w:tc>
          <w:tcPr>
            <w:gridSpan w:val="8"/>
            <w:tcW w:w="9226" w:type="dxa"/>
          </w:tcPr>
          <w:p>
            <w:pPr>
              <w:pStyle w:val="0"/>
            </w:pPr>
            <w:r>
              <w:rPr>
                <w:sz w:val="24"/>
              </w:rPr>
              <w:t xml:space="preserve">1.2.13 Ветеринарные сопроводительные документы (ветеринарные сертификаты, ветеринарные свидетельства, ветеринарные справки)</w:t>
            </w:r>
          </w:p>
        </w:tc>
      </w:tr>
      <w:tr>
        <w:tc>
          <w:tcPr>
            <w:tcW w:w="739" w:type="dxa"/>
            <w:vMerge w:val="restart"/>
          </w:tcPr>
          <w:p>
            <w:pPr>
              <w:pStyle w:val="0"/>
            </w:pPr>
            <w:r>
              <w:rPr>
                <w:sz w:val="24"/>
              </w:rPr>
            </w:r>
          </w:p>
        </w:tc>
        <w:tc>
          <w:tcPr>
            <w:gridSpan w:val="7"/>
            <w:tcW w:w="8487" w:type="dxa"/>
          </w:tcPr>
          <w:bookmarkStart w:id="310" w:name="P310"/>
          <w:bookmarkEnd w:id="310"/>
          <w:p>
            <w:pPr>
              <w:pStyle w:val="0"/>
            </w:pPr>
            <w:r>
              <w:rPr>
                <w:sz w:val="24"/>
              </w:rPr>
              <w:t xml:space="preserve">1.2.13.1 Дата</w:t>
            </w:r>
          </w:p>
        </w:tc>
      </w:tr>
      <w:tr>
        <w:tc>
          <w:tcPr>
            <w:vMerge w:val="continue"/>
          </w:tcPr>
          <w:p/>
        </w:tc>
        <w:tc>
          <w:tcPr>
            <w:gridSpan w:val="7"/>
            <w:tcW w:w="8487" w:type="dxa"/>
          </w:tcPr>
          <w:bookmarkStart w:id="311" w:name="P311"/>
          <w:bookmarkEnd w:id="311"/>
          <w:p>
            <w:pPr>
              <w:pStyle w:val="0"/>
            </w:pPr>
            <w:r>
              <w:rPr>
                <w:sz w:val="24"/>
              </w:rPr>
              <w:t xml:space="preserve">1.2.13.2 Номер</w:t>
            </w:r>
          </w:p>
        </w:tc>
      </w:tr>
      <w:tr>
        <w:tc>
          <w:tcPr>
            <w:gridSpan w:val="8"/>
            <w:tcW w:w="9226" w:type="dxa"/>
          </w:tcPr>
          <w:bookmarkStart w:id="312" w:name="P312"/>
          <w:bookmarkEnd w:id="312"/>
          <w:p>
            <w:pPr>
              <w:pStyle w:val="0"/>
              <w:outlineLvl w:val="2"/>
              <w:jc w:val="center"/>
            </w:pPr>
            <w:r>
              <w:rPr>
                <w:sz w:val="24"/>
              </w:rPr>
              <w:t xml:space="preserve">2. Сведения о реализации партии зерна или партии продуктов переработки зерна</w:t>
            </w:r>
          </w:p>
        </w:tc>
      </w:tr>
      <w:tr>
        <w:tc>
          <w:tcPr>
            <w:gridSpan w:val="8"/>
            <w:tcW w:w="9226" w:type="dxa"/>
          </w:tcPr>
          <w:p>
            <w:pPr>
              <w:pStyle w:val="0"/>
            </w:pPr>
            <w:r>
              <w:rPr>
                <w:sz w:val="24"/>
              </w:rPr>
              <w:t xml:space="preserve">2.1 Продавец</w:t>
            </w:r>
          </w:p>
        </w:tc>
      </w:tr>
      <w:tr>
        <w:tc>
          <w:tcPr>
            <w:tcW w:w="739" w:type="dxa"/>
            <w:vMerge w:val="restart"/>
          </w:tcPr>
          <w:p>
            <w:pPr>
              <w:pStyle w:val="0"/>
            </w:pPr>
            <w:r>
              <w:rPr>
                <w:sz w:val="24"/>
              </w:rPr>
            </w:r>
          </w:p>
        </w:tc>
        <w:tc>
          <w:tcPr>
            <w:gridSpan w:val="7"/>
            <w:tcW w:w="8487" w:type="dxa"/>
          </w:tcPr>
          <w:bookmarkStart w:id="315" w:name="P315"/>
          <w:bookmarkEnd w:id="315"/>
          <w:p>
            <w:pPr>
              <w:pStyle w:val="0"/>
            </w:pPr>
            <w:r>
              <w:rPr>
                <w:sz w:val="24"/>
              </w:rPr>
              <w:t xml:space="preserve">2.1.1 Полное наименование</w:t>
            </w:r>
          </w:p>
        </w:tc>
      </w:tr>
      <w:tr>
        <w:tc>
          <w:tcPr>
            <w:vMerge w:val="continue"/>
          </w:tcPr>
          <w:p/>
        </w:tc>
        <w:tc>
          <w:tcPr>
            <w:gridSpan w:val="7"/>
            <w:tcW w:w="8487" w:type="dxa"/>
          </w:tcPr>
          <w:bookmarkStart w:id="316" w:name="P316"/>
          <w:bookmarkEnd w:id="316"/>
          <w:p>
            <w:pPr>
              <w:pStyle w:val="0"/>
            </w:pPr>
            <w:r>
              <w:rPr>
                <w:sz w:val="24"/>
              </w:rPr>
              <w:t xml:space="preserve">2.</w:t>
            </w:r>
            <w:hyperlink w:history="0" w:anchor="P256" w:tooltip="1.2 Сведения о партии продуктов переработки зерна">
              <w:r>
                <w:rPr>
                  <w:sz w:val="24"/>
                  <w:color w:val="0000ff"/>
                </w:rPr>
                <w:t xml:space="preserve">1.2</w:t>
              </w:r>
            </w:hyperlink>
            <w:r>
              <w:rPr>
                <w:sz w:val="24"/>
              </w:rPr>
              <w:t xml:space="preserve"> ИНН</w:t>
            </w:r>
          </w:p>
        </w:tc>
      </w:tr>
      <w:tr>
        <w:tc>
          <w:tcPr>
            <w:vMerge w:val="continue"/>
          </w:tcPr>
          <w:p/>
        </w:tc>
        <w:tc>
          <w:tcPr>
            <w:gridSpan w:val="7"/>
            <w:tcW w:w="8487" w:type="dxa"/>
          </w:tcPr>
          <w:bookmarkStart w:id="317" w:name="P317"/>
          <w:bookmarkEnd w:id="317"/>
          <w:p>
            <w:pPr>
              <w:pStyle w:val="0"/>
            </w:pPr>
            <w:r>
              <w:rPr>
                <w:sz w:val="24"/>
              </w:rPr>
              <w:t xml:space="preserve">2.1.3 КПП</w:t>
            </w:r>
          </w:p>
        </w:tc>
      </w:tr>
      <w:tr>
        <w:tc>
          <w:tcPr>
            <w:vMerge w:val="continue"/>
          </w:tcPr>
          <w:p/>
        </w:tc>
        <w:tc>
          <w:tcPr>
            <w:gridSpan w:val="7"/>
            <w:tcW w:w="8487" w:type="dxa"/>
          </w:tcPr>
          <w:bookmarkStart w:id="318" w:name="P318"/>
          <w:bookmarkEnd w:id="318"/>
          <w:p>
            <w:pPr>
              <w:pStyle w:val="0"/>
            </w:pPr>
            <w:r>
              <w:rPr>
                <w:sz w:val="24"/>
              </w:rPr>
              <w:t xml:space="preserve">2.1.4 Страна-экспортер</w:t>
            </w:r>
          </w:p>
        </w:tc>
      </w:tr>
      <w:tr>
        <w:tc>
          <w:tcPr>
            <w:gridSpan w:val="8"/>
            <w:tcW w:w="9226" w:type="dxa"/>
          </w:tcPr>
          <w:p>
            <w:pPr>
              <w:pStyle w:val="0"/>
            </w:pPr>
            <w:r>
              <w:rPr>
                <w:sz w:val="24"/>
              </w:rPr>
              <w:t xml:space="preserve">2.2 Покупатель</w:t>
            </w:r>
          </w:p>
        </w:tc>
      </w:tr>
      <w:tr>
        <w:tc>
          <w:tcPr>
            <w:tcW w:w="739" w:type="dxa"/>
            <w:vMerge w:val="restart"/>
          </w:tcPr>
          <w:p>
            <w:pPr>
              <w:pStyle w:val="0"/>
            </w:pPr>
            <w:r>
              <w:rPr>
                <w:sz w:val="24"/>
              </w:rPr>
            </w:r>
          </w:p>
        </w:tc>
        <w:tc>
          <w:tcPr>
            <w:gridSpan w:val="7"/>
            <w:tcW w:w="8487" w:type="dxa"/>
          </w:tcPr>
          <w:bookmarkStart w:id="321" w:name="P321"/>
          <w:bookmarkEnd w:id="321"/>
          <w:p>
            <w:pPr>
              <w:pStyle w:val="0"/>
            </w:pPr>
            <w:r>
              <w:rPr>
                <w:sz w:val="24"/>
              </w:rPr>
              <w:t xml:space="preserve">2.2.1 Полное наименование</w:t>
            </w:r>
          </w:p>
        </w:tc>
      </w:tr>
      <w:tr>
        <w:tc>
          <w:tcPr>
            <w:vMerge w:val="continue"/>
          </w:tcPr>
          <w:p/>
        </w:tc>
        <w:tc>
          <w:tcPr>
            <w:gridSpan w:val="7"/>
            <w:tcW w:w="8487" w:type="dxa"/>
          </w:tcPr>
          <w:bookmarkStart w:id="322" w:name="P322"/>
          <w:bookmarkEnd w:id="322"/>
          <w:p>
            <w:pPr>
              <w:pStyle w:val="0"/>
            </w:pPr>
            <w:r>
              <w:rPr>
                <w:sz w:val="24"/>
              </w:rPr>
              <w:t xml:space="preserve">2.2.2 ИНН</w:t>
            </w:r>
          </w:p>
        </w:tc>
      </w:tr>
      <w:tr>
        <w:tc>
          <w:tcPr>
            <w:vMerge w:val="continue"/>
          </w:tcPr>
          <w:p/>
        </w:tc>
        <w:tc>
          <w:tcPr>
            <w:gridSpan w:val="7"/>
            <w:tcW w:w="8487" w:type="dxa"/>
          </w:tcPr>
          <w:bookmarkStart w:id="323" w:name="P323"/>
          <w:bookmarkEnd w:id="323"/>
          <w:p>
            <w:pPr>
              <w:pStyle w:val="0"/>
            </w:pPr>
            <w:r>
              <w:rPr>
                <w:sz w:val="24"/>
              </w:rPr>
              <w:t xml:space="preserve">2.2.3 КПП</w:t>
            </w:r>
          </w:p>
        </w:tc>
      </w:tr>
      <w:tr>
        <w:tc>
          <w:tcPr>
            <w:vMerge w:val="continue"/>
          </w:tcPr>
          <w:p/>
        </w:tc>
        <w:tc>
          <w:tcPr>
            <w:gridSpan w:val="7"/>
            <w:tcW w:w="8487" w:type="dxa"/>
          </w:tcPr>
          <w:bookmarkStart w:id="324" w:name="P324"/>
          <w:bookmarkEnd w:id="324"/>
          <w:p>
            <w:pPr>
              <w:pStyle w:val="0"/>
            </w:pPr>
            <w:r>
              <w:rPr>
                <w:sz w:val="24"/>
              </w:rPr>
              <w:t xml:space="preserve">2.2.4 Страна-импортер</w:t>
            </w:r>
          </w:p>
        </w:tc>
      </w:tr>
      <w:tr>
        <w:tc>
          <w:tcPr>
            <w:gridSpan w:val="8"/>
            <w:tcW w:w="9226" w:type="dxa"/>
          </w:tcPr>
          <w:p>
            <w:pPr>
              <w:pStyle w:val="0"/>
            </w:pPr>
            <w:r>
              <w:rPr>
                <w:sz w:val="24"/>
              </w:rPr>
              <w:t xml:space="preserve">2.3 Сведения о гражданско-правовом договоре</w:t>
            </w:r>
          </w:p>
        </w:tc>
      </w:tr>
      <w:tr>
        <w:tc>
          <w:tcPr>
            <w:tcW w:w="739" w:type="dxa"/>
            <w:vMerge w:val="restart"/>
          </w:tcPr>
          <w:p>
            <w:pPr>
              <w:pStyle w:val="0"/>
            </w:pPr>
            <w:r>
              <w:rPr>
                <w:sz w:val="24"/>
              </w:rPr>
            </w:r>
          </w:p>
        </w:tc>
        <w:tc>
          <w:tcPr>
            <w:gridSpan w:val="7"/>
            <w:tcW w:w="8487" w:type="dxa"/>
          </w:tcPr>
          <w:bookmarkStart w:id="327" w:name="P327"/>
          <w:bookmarkEnd w:id="327"/>
          <w:p>
            <w:pPr>
              <w:pStyle w:val="0"/>
            </w:pPr>
            <w:r>
              <w:rPr>
                <w:sz w:val="24"/>
              </w:rPr>
              <w:t xml:space="preserve">2.3.1 Дата</w:t>
            </w:r>
          </w:p>
        </w:tc>
      </w:tr>
      <w:tr>
        <w:tc>
          <w:tcPr>
            <w:vMerge w:val="continue"/>
          </w:tcPr>
          <w:p/>
        </w:tc>
        <w:tc>
          <w:tcPr>
            <w:gridSpan w:val="7"/>
            <w:tcW w:w="8487" w:type="dxa"/>
          </w:tcPr>
          <w:bookmarkStart w:id="328" w:name="P328"/>
          <w:bookmarkEnd w:id="328"/>
          <w:p>
            <w:pPr>
              <w:pStyle w:val="0"/>
            </w:pPr>
            <w:r>
              <w:rPr>
                <w:sz w:val="24"/>
              </w:rPr>
              <w:t xml:space="preserve">2.3.2 Номер</w:t>
            </w:r>
          </w:p>
        </w:tc>
      </w:tr>
      <w:tr>
        <w:tc>
          <w:tcPr>
            <w:gridSpan w:val="8"/>
            <w:tcW w:w="9226" w:type="dxa"/>
          </w:tcPr>
          <w:bookmarkStart w:id="329" w:name="P329"/>
          <w:bookmarkEnd w:id="329"/>
          <w:p>
            <w:pPr>
              <w:pStyle w:val="0"/>
            </w:pPr>
            <w:r>
              <w:rPr>
                <w:sz w:val="24"/>
              </w:rPr>
              <w:t xml:space="preserve">2.4 Номер закупки в единой информационной системе в сфере закупок</w:t>
            </w:r>
          </w:p>
        </w:tc>
      </w:tr>
      <w:tr>
        <w:tc>
          <w:tcPr>
            <w:gridSpan w:val="8"/>
            <w:tcW w:w="9226" w:type="dxa"/>
          </w:tcPr>
          <w:p>
            <w:pPr>
              <w:pStyle w:val="0"/>
            </w:pPr>
            <w:r>
              <w:rPr>
                <w:sz w:val="24"/>
              </w:rPr>
              <w:t xml:space="preserve">2.5 Государственный контракт с агентом</w:t>
            </w:r>
          </w:p>
        </w:tc>
      </w:tr>
      <w:tr>
        <w:tc>
          <w:tcPr>
            <w:tcW w:w="739" w:type="dxa"/>
            <w:vMerge w:val="restart"/>
          </w:tcPr>
          <w:p>
            <w:pPr>
              <w:pStyle w:val="0"/>
            </w:pPr>
            <w:r>
              <w:rPr>
                <w:sz w:val="24"/>
              </w:rPr>
            </w:r>
          </w:p>
        </w:tc>
        <w:tc>
          <w:tcPr>
            <w:gridSpan w:val="7"/>
            <w:tcW w:w="8487" w:type="dxa"/>
          </w:tcPr>
          <w:bookmarkStart w:id="332" w:name="P332"/>
          <w:bookmarkEnd w:id="332"/>
          <w:p>
            <w:pPr>
              <w:pStyle w:val="0"/>
            </w:pPr>
            <w:r>
              <w:rPr>
                <w:sz w:val="24"/>
              </w:rPr>
              <w:t xml:space="preserve">2.5.1 Дата</w:t>
            </w:r>
          </w:p>
        </w:tc>
      </w:tr>
      <w:tr>
        <w:tc>
          <w:tcPr>
            <w:vMerge w:val="continue"/>
          </w:tcPr>
          <w:p/>
        </w:tc>
        <w:tc>
          <w:tcPr>
            <w:gridSpan w:val="7"/>
            <w:tcW w:w="8487" w:type="dxa"/>
          </w:tcPr>
          <w:bookmarkStart w:id="333" w:name="P333"/>
          <w:bookmarkEnd w:id="333"/>
          <w:p>
            <w:pPr>
              <w:pStyle w:val="0"/>
            </w:pPr>
            <w:r>
              <w:rPr>
                <w:sz w:val="24"/>
              </w:rPr>
              <w:t xml:space="preserve">2.5.2 Номер</w:t>
            </w:r>
          </w:p>
        </w:tc>
      </w:tr>
      <w:tr>
        <w:tc>
          <w:tcPr>
            <w:gridSpan w:val="8"/>
            <w:tcW w:w="9226" w:type="dxa"/>
          </w:tcPr>
          <w:p>
            <w:pPr>
              <w:pStyle w:val="0"/>
              <w:jc w:val="both"/>
            </w:pPr>
            <w:r>
              <w:rPr>
                <w:sz w:val="24"/>
              </w:rPr>
              <w:t xml:space="preserve">2.6 Контракт (договор, соглашение), заключенный между участниками внешнеторговой деятельности</w:t>
            </w:r>
          </w:p>
        </w:tc>
      </w:tr>
      <w:tr>
        <w:tc>
          <w:tcPr>
            <w:tcW w:w="739" w:type="dxa"/>
            <w:vMerge w:val="restart"/>
          </w:tcPr>
          <w:p>
            <w:pPr>
              <w:pStyle w:val="0"/>
            </w:pPr>
            <w:r>
              <w:rPr>
                <w:sz w:val="24"/>
              </w:rPr>
            </w:r>
          </w:p>
        </w:tc>
        <w:tc>
          <w:tcPr>
            <w:gridSpan w:val="7"/>
            <w:tcW w:w="8487" w:type="dxa"/>
          </w:tcPr>
          <w:bookmarkStart w:id="336" w:name="P336"/>
          <w:bookmarkEnd w:id="336"/>
          <w:p>
            <w:pPr>
              <w:pStyle w:val="0"/>
            </w:pPr>
            <w:r>
              <w:rPr>
                <w:sz w:val="24"/>
              </w:rPr>
              <w:t xml:space="preserve">2.6.1 Дата</w:t>
            </w:r>
          </w:p>
        </w:tc>
      </w:tr>
      <w:tr>
        <w:tc>
          <w:tcPr>
            <w:vMerge w:val="continue"/>
          </w:tcPr>
          <w:p/>
        </w:tc>
        <w:tc>
          <w:tcPr>
            <w:gridSpan w:val="7"/>
            <w:tcW w:w="8487" w:type="dxa"/>
          </w:tcPr>
          <w:bookmarkStart w:id="337" w:name="P337"/>
          <w:bookmarkEnd w:id="337"/>
          <w:p>
            <w:pPr>
              <w:pStyle w:val="0"/>
            </w:pPr>
            <w:r>
              <w:rPr>
                <w:sz w:val="24"/>
              </w:rPr>
              <w:t xml:space="preserve">2.6.2 Номер</w:t>
            </w:r>
          </w:p>
        </w:tc>
      </w:tr>
      <w:tr>
        <w:tc>
          <w:tcPr>
            <w:vMerge w:val="continue"/>
          </w:tcPr>
          <w:p/>
        </w:tc>
        <w:tc>
          <w:tcPr>
            <w:gridSpan w:val="7"/>
            <w:tcW w:w="8487" w:type="dxa"/>
          </w:tcPr>
          <w:p>
            <w:pPr>
              <w:pStyle w:val="0"/>
            </w:pPr>
            <w:r>
              <w:rPr>
                <w:sz w:val="24"/>
              </w:rPr>
              <w:t xml:space="preserve">2.6.3 Дополнительное соглашение</w:t>
            </w:r>
          </w:p>
        </w:tc>
      </w:tr>
      <w:tr>
        <w:tc>
          <w:tcPr>
            <w:vMerge w:val="continue"/>
          </w:tcPr>
          <w:p/>
        </w:tc>
        <w:tc>
          <w:tcPr>
            <w:gridSpan w:val="2"/>
            <w:tcW w:w="1190" w:type="dxa"/>
            <w:vMerge w:val="restart"/>
          </w:tcPr>
          <w:p>
            <w:pPr>
              <w:pStyle w:val="0"/>
            </w:pPr>
            <w:r>
              <w:rPr>
                <w:sz w:val="24"/>
              </w:rPr>
            </w:r>
          </w:p>
        </w:tc>
        <w:tc>
          <w:tcPr>
            <w:gridSpan w:val="5"/>
            <w:tcW w:w="7297" w:type="dxa"/>
          </w:tcPr>
          <w:bookmarkStart w:id="340" w:name="P340"/>
          <w:bookmarkEnd w:id="340"/>
          <w:p>
            <w:pPr>
              <w:pStyle w:val="0"/>
            </w:pPr>
            <w:r>
              <w:rPr>
                <w:sz w:val="24"/>
              </w:rPr>
              <w:t xml:space="preserve">2.6.3.1 Дата</w:t>
            </w:r>
          </w:p>
        </w:tc>
      </w:tr>
      <w:tr>
        <w:tc>
          <w:tcPr>
            <w:vMerge w:val="continue"/>
          </w:tcPr>
          <w:p/>
        </w:tc>
        <w:tc>
          <w:tcPr>
            <w:gridSpan w:val="2"/>
            <w:vMerge w:val="continue"/>
          </w:tcPr>
          <w:p/>
        </w:tc>
        <w:tc>
          <w:tcPr>
            <w:gridSpan w:val="5"/>
            <w:tcW w:w="7297" w:type="dxa"/>
          </w:tcPr>
          <w:bookmarkStart w:id="341" w:name="P341"/>
          <w:bookmarkEnd w:id="341"/>
          <w:p>
            <w:pPr>
              <w:pStyle w:val="0"/>
            </w:pPr>
            <w:r>
              <w:rPr>
                <w:sz w:val="24"/>
              </w:rPr>
              <w:t xml:space="preserve">2.6.3.2 Номер</w:t>
            </w:r>
          </w:p>
        </w:tc>
      </w:tr>
      <w:tr>
        <w:tc>
          <w:tcPr>
            <w:gridSpan w:val="8"/>
            <w:tcW w:w="9226" w:type="dxa"/>
          </w:tcPr>
          <w:bookmarkStart w:id="342" w:name="P342"/>
          <w:bookmarkEnd w:id="342"/>
          <w:p>
            <w:pPr>
              <w:pStyle w:val="0"/>
              <w:outlineLvl w:val="2"/>
              <w:jc w:val="center"/>
            </w:pPr>
            <w:r>
              <w:rPr>
                <w:sz w:val="24"/>
              </w:rPr>
              <w:t xml:space="preserve">3. Сведения о перевозке и (или) приемке и (или) об отгрузке партии зерна или партии продуктов переработки зерна</w:t>
            </w:r>
          </w:p>
        </w:tc>
      </w:tr>
      <w:tr>
        <w:tc>
          <w:tcPr>
            <w:gridSpan w:val="8"/>
            <w:tcW w:w="9226" w:type="dxa"/>
          </w:tcPr>
          <w:p>
            <w:pPr>
              <w:pStyle w:val="0"/>
            </w:pPr>
            <w:r>
              <w:rPr>
                <w:sz w:val="24"/>
              </w:rPr>
              <w:t xml:space="preserve">3.1 Грузоотправитель</w:t>
            </w:r>
          </w:p>
        </w:tc>
      </w:tr>
      <w:tr>
        <w:tc>
          <w:tcPr>
            <w:tcW w:w="739" w:type="dxa"/>
            <w:vMerge w:val="restart"/>
          </w:tcPr>
          <w:p>
            <w:pPr>
              <w:pStyle w:val="0"/>
            </w:pPr>
            <w:r>
              <w:rPr>
                <w:sz w:val="24"/>
              </w:rPr>
            </w:r>
          </w:p>
        </w:tc>
        <w:tc>
          <w:tcPr>
            <w:gridSpan w:val="7"/>
            <w:tcW w:w="8487" w:type="dxa"/>
          </w:tcPr>
          <w:bookmarkStart w:id="345" w:name="P345"/>
          <w:bookmarkEnd w:id="345"/>
          <w:p>
            <w:pPr>
              <w:pStyle w:val="0"/>
              <w:jc w:val="both"/>
            </w:pPr>
            <w:r>
              <w:rPr>
                <w:sz w:val="24"/>
              </w:rPr>
              <w:t xml:space="preserve">3.1.1 Полное наименование</w:t>
            </w:r>
          </w:p>
        </w:tc>
      </w:tr>
      <w:tr>
        <w:tc>
          <w:tcPr>
            <w:vMerge w:val="continue"/>
          </w:tcPr>
          <w:p/>
        </w:tc>
        <w:tc>
          <w:tcPr>
            <w:gridSpan w:val="7"/>
            <w:tcW w:w="8487" w:type="dxa"/>
          </w:tcPr>
          <w:bookmarkStart w:id="346" w:name="P346"/>
          <w:bookmarkEnd w:id="346"/>
          <w:p>
            <w:pPr>
              <w:pStyle w:val="0"/>
              <w:jc w:val="both"/>
            </w:pPr>
            <w:r>
              <w:rPr>
                <w:sz w:val="24"/>
              </w:rPr>
              <w:t xml:space="preserve">3.</w:t>
            </w:r>
            <w:hyperlink w:history="0" w:anchor="P256" w:tooltip="1.2 Сведения о партии продуктов переработки зерна">
              <w:r>
                <w:rPr>
                  <w:sz w:val="24"/>
                  <w:color w:val="0000ff"/>
                </w:rPr>
                <w:t xml:space="preserve">1.2</w:t>
              </w:r>
            </w:hyperlink>
            <w:r>
              <w:rPr>
                <w:sz w:val="24"/>
              </w:rPr>
              <w:t xml:space="preserve"> ИНН</w:t>
            </w:r>
          </w:p>
        </w:tc>
      </w:tr>
      <w:tr>
        <w:tc>
          <w:tcPr>
            <w:vMerge w:val="continue"/>
          </w:tcPr>
          <w:p/>
        </w:tc>
        <w:tc>
          <w:tcPr>
            <w:gridSpan w:val="7"/>
            <w:tcW w:w="8487" w:type="dxa"/>
          </w:tcPr>
          <w:bookmarkStart w:id="347" w:name="P347"/>
          <w:bookmarkEnd w:id="347"/>
          <w:p>
            <w:pPr>
              <w:pStyle w:val="0"/>
              <w:jc w:val="both"/>
            </w:pPr>
            <w:r>
              <w:rPr>
                <w:sz w:val="24"/>
              </w:rPr>
              <w:t xml:space="preserve">3.1.3 КПП</w:t>
            </w:r>
          </w:p>
        </w:tc>
      </w:tr>
      <w:tr>
        <w:tc>
          <w:tcPr>
            <w:vMerge w:val="continue"/>
          </w:tcPr>
          <w:p/>
        </w:tc>
        <w:tc>
          <w:tcPr>
            <w:gridSpan w:val="7"/>
            <w:tcW w:w="8487" w:type="dxa"/>
          </w:tcPr>
          <w:bookmarkStart w:id="348" w:name="P348"/>
          <w:bookmarkEnd w:id="348"/>
          <w:p>
            <w:pPr>
              <w:pStyle w:val="0"/>
              <w:jc w:val="both"/>
            </w:pPr>
            <w:r>
              <w:rPr>
                <w:sz w:val="24"/>
              </w:rPr>
              <w:t xml:space="preserve">3.1.4 Пункт отправления</w:t>
            </w:r>
          </w:p>
        </w:tc>
      </w:tr>
      <w:tr>
        <w:tc>
          <w:tcPr>
            <w:vMerge w:val="continue"/>
          </w:tcPr>
          <w:p/>
        </w:tc>
        <w:tc>
          <w:tcPr>
            <w:gridSpan w:val="7"/>
            <w:tcW w:w="8487" w:type="dxa"/>
          </w:tcPr>
          <w:bookmarkStart w:id="349" w:name="P349"/>
          <w:bookmarkEnd w:id="349"/>
          <w:p>
            <w:pPr>
              <w:pStyle w:val="0"/>
              <w:jc w:val="both"/>
            </w:pPr>
            <w:r>
              <w:rPr>
                <w:sz w:val="24"/>
              </w:rPr>
              <w:t xml:space="preserve">3.1.5 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tc>
      </w:tr>
      <w:tr>
        <w:tc>
          <w:tcPr>
            <w:gridSpan w:val="8"/>
            <w:tcW w:w="9226" w:type="dxa"/>
          </w:tcPr>
          <w:p>
            <w:pPr>
              <w:pStyle w:val="0"/>
            </w:pPr>
            <w:r>
              <w:rPr>
                <w:sz w:val="24"/>
              </w:rPr>
              <w:t xml:space="preserve">3.2 Грузополучатель</w:t>
            </w:r>
          </w:p>
        </w:tc>
      </w:tr>
      <w:tr>
        <w:tc>
          <w:tcPr>
            <w:tcW w:w="739" w:type="dxa"/>
            <w:vMerge w:val="restart"/>
          </w:tcPr>
          <w:p>
            <w:pPr>
              <w:pStyle w:val="0"/>
            </w:pPr>
            <w:r>
              <w:rPr>
                <w:sz w:val="24"/>
              </w:rPr>
            </w:r>
          </w:p>
        </w:tc>
        <w:tc>
          <w:tcPr>
            <w:gridSpan w:val="7"/>
            <w:tcW w:w="8487" w:type="dxa"/>
          </w:tcPr>
          <w:bookmarkStart w:id="352" w:name="P352"/>
          <w:bookmarkEnd w:id="352"/>
          <w:p>
            <w:pPr>
              <w:pStyle w:val="0"/>
              <w:jc w:val="both"/>
            </w:pPr>
            <w:r>
              <w:rPr>
                <w:sz w:val="24"/>
              </w:rPr>
              <w:t xml:space="preserve">3.2.1 Полное наименование</w:t>
            </w:r>
          </w:p>
        </w:tc>
      </w:tr>
      <w:tr>
        <w:tc>
          <w:tcPr>
            <w:vMerge w:val="continue"/>
          </w:tcPr>
          <w:p/>
        </w:tc>
        <w:tc>
          <w:tcPr>
            <w:gridSpan w:val="7"/>
            <w:tcW w:w="8487" w:type="dxa"/>
          </w:tcPr>
          <w:bookmarkStart w:id="353" w:name="P353"/>
          <w:bookmarkEnd w:id="353"/>
          <w:p>
            <w:pPr>
              <w:pStyle w:val="0"/>
              <w:jc w:val="both"/>
            </w:pPr>
            <w:r>
              <w:rPr>
                <w:sz w:val="24"/>
              </w:rPr>
              <w:t xml:space="preserve">3.2.2 ИНН</w:t>
            </w:r>
          </w:p>
        </w:tc>
      </w:tr>
      <w:tr>
        <w:tc>
          <w:tcPr>
            <w:vMerge w:val="continue"/>
          </w:tcPr>
          <w:p/>
        </w:tc>
        <w:tc>
          <w:tcPr>
            <w:gridSpan w:val="7"/>
            <w:tcW w:w="8487" w:type="dxa"/>
          </w:tcPr>
          <w:bookmarkStart w:id="354" w:name="P354"/>
          <w:bookmarkEnd w:id="354"/>
          <w:p>
            <w:pPr>
              <w:pStyle w:val="0"/>
              <w:jc w:val="both"/>
            </w:pPr>
            <w:r>
              <w:rPr>
                <w:sz w:val="24"/>
              </w:rPr>
              <w:t xml:space="preserve">3.2.3 КПП</w:t>
            </w:r>
          </w:p>
        </w:tc>
      </w:tr>
      <w:tr>
        <w:tc>
          <w:tcPr>
            <w:vMerge w:val="continue"/>
          </w:tcPr>
          <w:p/>
        </w:tc>
        <w:tc>
          <w:tcPr>
            <w:gridSpan w:val="7"/>
            <w:tcW w:w="8487" w:type="dxa"/>
          </w:tcPr>
          <w:bookmarkStart w:id="355" w:name="P355"/>
          <w:bookmarkEnd w:id="355"/>
          <w:p>
            <w:pPr>
              <w:pStyle w:val="0"/>
              <w:jc w:val="both"/>
            </w:pPr>
            <w:r>
              <w:rPr>
                <w:sz w:val="24"/>
              </w:rPr>
              <w:t xml:space="preserve">3.2.4 Пункт назначения</w:t>
            </w:r>
          </w:p>
        </w:tc>
      </w:tr>
      <w:tr>
        <w:tc>
          <w:tcPr>
            <w:vMerge w:val="continue"/>
          </w:tcPr>
          <w:p/>
        </w:tc>
        <w:tc>
          <w:tcPr>
            <w:gridSpan w:val="7"/>
            <w:tcW w:w="8487" w:type="dxa"/>
          </w:tcPr>
          <w:bookmarkStart w:id="356" w:name="P356"/>
          <w:bookmarkEnd w:id="356"/>
          <w:p>
            <w:pPr>
              <w:pStyle w:val="0"/>
              <w:jc w:val="both"/>
            </w:pPr>
            <w:r>
              <w:rPr>
                <w:sz w:val="24"/>
              </w:rPr>
              <w:t xml:space="preserve">3.2.5 Уникальный регистрационный номер юридического лица или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tc>
      </w:tr>
      <w:tr>
        <w:tc>
          <w:tcPr>
            <w:gridSpan w:val="8"/>
            <w:tcW w:w="9226" w:type="dxa"/>
          </w:tcPr>
          <w:p>
            <w:pPr>
              <w:pStyle w:val="0"/>
            </w:pPr>
            <w:r>
              <w:rPr>
                <w:sz w:val="24"/>
              </w:rPr>
              <w:t xml:space="preserve">3.3 Перевозчик</w:t>
            </w:r>
          </w:p>
        </w:tc>
      </w:tr>
      <w:tr>
        <w:tc>
          <w:tcPr>
            <w:tcW w:w="739" w:type="dxa"/>
            <w:vMerge w:val="restart"/>
          </w:tcPr>
          <w:p>
            <w:pPr>
              <w:pStyle w:val="0"/>
            </w:pPr>
            <w:r>
              <w:rPr>
                <w:sz w:val="24"/>
              </w:rPr>
            </w:r>
          </w:p>
        </w:tc>
        <w:tc>
          <w:tcPr>
            <w:gridSpan w:val="7"/>
            <w:tcW w:w="8487" w:type="dxa"/>
          </w:tcPr>
          <w:bookmarkStart w:id="359" w:name="P359"/>
          <w:bookmarkEnd w:id="359"/>
          <w:p>
            <w:pPr>
              <w:pStyle w:val="0"/>
              <w:jc w:val="both"/>
            </w:pPr>
            <w:r>
              <w:rPr>
                <w:sz w:val="24"/>
              </w:rPr>
              <w:t xml:space="preserve">3.3.1 Полное наименование</w:t>
            </w:r>
          </w:p>
        </w:tc>
      </w:tr>
      <w:tr>
        <w:tc>
          <w:tcPr>
            <w:vMerge w:val="continue"/>
          </w:tcPr>
          <w:p/>
        </w:tc>
        <w:tc>
          <w:tcPr>
            <w:gridSpan w:val="7"/>
            <w:tcW w:w="8487" w:type="dxa"/>
          </w:tcPr>
          <w:bookmarkStart w:id="360" w:name="P360"/>
          <w:bookmarkEnd w:id="360"/>
          <w:p>
            <w:pPr>
              <w:pStyle w:val="0"/>
              <w:jc w:val="both"/>
            </w:pPr>
            <w:r>
              <w:rPr>
                <w:sz w:val="24"/>
              </w:rPr>
              <w:t xml:space="preserve">3.3.2 ИНН</w:t>
            </w:r>
          </w:p>
        </w:tc>
      </w:tr>
      <w:tr>
        <w:tc>
          <w:tcPr>
            <w:vMerge w:val="continue"/>
          </w:tcPr>
          <w:p/>
        </w:tc>
        <w:tc>
          <w:tcPr>
            <w:gridSpan w:val="7"/>
            <w:tcW w:w="8487" w:type="dxa"/>
          </w:tcPr>
          <w:bookmarkStart w:id="361" w:name="P361"/>
          <w:bookmarkEnd w:id="361"/>
          <w:p>
            <w:pPr>
              <w:pStyle w:val="0"/>
              <w:jc w:val="both"/>
            </w:pPr>
            <w:r>
              <w:rPr>
                <w:sz w:val="24"/>
              </w:rPr>
              <w:t xml:space="preserve">3.3.3 КПП</w:t>
            </w:r>
          </w:p>
        </w:tc>
      </w:tr>
      <w:tr>
        <w:tc>
          <w:tcPr>
            <w:vMerge w:val="continue"/>
          </w:tcPr>
          <w:p/>
        </w:tc>
        <w:tc>
          <w:tcPr>
            <w:gridSpan w:val="7"/>
            <w:tcW w:w="8487" w:type="dxa"/>
          </w:tcPr>
          <w:bookmarkStart w:id="362" w:name="P362"/>
          <w:bookmarkEnd w:id="362"/>
          <w:p>
            <w:pPr>
              <w:pStyle w:val="0"/>
              <w:jc w:val="both"/>
            </w:pPr>
            <w:r>
              <w:rPr>
                <w:sz w:val="24"/>
              </w:rPr>
              <w:t xml:space="preserve">3.3.4 Место(-а) перегрузки партии зерна или партии продуктов переработки зерна</w:t>
            </w:r>
          </w:p>
        </w:tc>
      </w:tr>
      <w:tr>
        <w:tc>
          <w:tcPr>
            <w:gridSpan w:val="8"/>
            <w:tcW w:w="9226" w:type="dxa"/>
          </w:tcPr>
          <w:p>
            <w:pPr>
              <w:pStyle w:val="0"/>
            </w:pPr>
            <w:r>
              <w:rPr>
                <w:sz w:val="24"/>
              </w:rPr>
              <w:t xml:space="preserve">3.4 Транспортное(-ые) средство(-а)</w:t>
            </w:r>
          </w:p>
        </w:tc>
      </w:tr>
      <w:tr>
        <w:tc>
          <w:tcPr>
            <w:tcW w:w="739" w:type="dxa"/>
            <w:vMerge w:val="restart"/>
          </w:tcPr>
          <w:p>
            <w:pPr>
              <w:pStyle w:val="0"/>
            </w:pPr>
            <w:r>
              <w:rPr>
                <w:sz w:val="24"/>
              </w:rPr>
            </w:r>
          </w:p>
        </w:tc>
        <w:tc>
          <w:tcPr>
            <w:tcW w:w="850" w:type="dxa"/>
          </w:tcPr>
          <w:bookmarkStart w:id="365" w:name="P365"/>
          <w:bookmarkEnd w:id="365"/>
          <w:p>
            <w:pPr>
              <w:pStyle w:val="0"/>
            </w:pPr>
            <w:r>
              <w:rPr>
                <w:sz w:val="24"/>
              </w:rPr>
              <w:t xml:space="preserve">3.4.1</w:t>
            </w:r>
          </w:p>
        </w:tc>
        <w:tc>
          <w:tcPr>
            <w:gridSpan w:val="2"/>
            <w:tcW w:w="3231" w:type="dxa"/>
          </w:tcPr>
          <w:p>
            <w:pPr>
              <w:pStyle w:val="0"/>
            </w:pPr>
            <w:r>
              <w:rPr>
                <w:sz w:val="24"/>
              </w:rPr>
              <w:t xml:space="preserve">Вид транспортного средства 1</w:t>
            </w:r>
          </w:p>
        </w:tc>
        <w:tc>
          <w:tcPr>
            <w:gridSpan w:val="3"/>
            <w:tcW w:w="2696" w:type="dxa"/>
          </w:tcPr>
          <w:p>
            <w:pPr>
              <w:pStyle w:val="0"/>
            </w:pPr>
            <w:r>
              <w:rPr>
                <w:sz w:val="24"/>
              </w:rPr>
              <w:t xml:space="preserve">Номер транспортного средства</w:t>
            </w:r>
          </w:p>
        </w:tc>
        <w:tc>
          <w:tcPr>
            <w:tcW w:w="1710" w:type="dxa"/>
          </w:tcPr>
          <w:p>
            <w:pPr>
              <w:pStyle w:val="0"/>
            </w:pPr>
            <w:r>
              <w:rPr>
                <w:sz w:val="24"/>
              </w:rPr>
              <w:t xml:space="preserve">Номер(-а) контейнера(-ов)</w:t>
            </w:r>
          </w:p>
        </w:tc>
      </w:tr>
      <w:tr>
        <w:tc>
          <w:tcPr>
            <w:vMerge w:val="continue"/>
          </w:tcPr>
          <w:p/>
        </w:tc>
        <w:tc>
          <w:tcPr>
            <w:tcW w:w="850" w:type="dxa"/>
          </w:tcPr>
          <w:p>
            <w:pPr>
              <w:pStyle w:val="0"/>
            </w:pPr>
            <w:r>
              <w:rPr>
                <w:sz w:val="24"/>
              </w:rPr>
              <w:t xml:space="preserve">3.4.2</w:t>
            </w:r>
          </w:p>
        </w:tc>
        <w:tc>
          <w:tcPr>
            <w:gridSpan w:val="2"/>
            <w:tcW w:w="3231" w:type="dxa"/>
          </w:tcPr>
          <w:p>
            <w:pPr>
              <w:pStyle w:val="0"/>
            </w:pPr>
            <w:r>
              <w:rPr>
                <w:sz w:val="24"/>
              </w:rPr>
              <w:t xml:space="preserve">Вид транспортного средства 2</w:t>
            </w:r>
          </w:p>
        </w:tc>
        <w:tc>
          <w:tcPr>
            <w:gridSpan w:val="3"/>
            <w:tcW w:w="2696" w:type="dxa"/>
          </w:tcPr>
          <w:p>
            <w:pPr>
              <w:pStyle w:val="0"/>
            </w:pPr>
            <w:r>
              <w:rPr>
                <w:sz w:val="24"/>
              </w:rPr>
              <w:t xml:space="preserve">Номер транспортного средства</w:t>
            </w:r>
          </w:p>
        </w:tc>
        <w:tc>
          <w:tcPr>
            <w:tcW w:w="1710" w:type="dxa"/>
          </w:tcPr>
          <w:p>
            <w:pPr>
              <w:pStyle w:val="0"/>
            </w:pPr>
            <w:r>
              <w:rPr>
                <w:sz w:val="24"/>
              </w:rPr>
              <w:t xml:space="preserve">Номер(-а) контейнера(-ов)</w:t>
            </w:r>
          </w:p>
        </w:tc>
      </w:tr>
      <w:tr>
        <w:tc>
          <w:tcPr>
            <w:vMerge w:val="continue"/>
          </w:tcPr>
          <w:p/>
        </w:tc>
        <w:tc>
          <w:tcPr>
            <w:tcW w:w="850" w:type="dxa"/>
          </w:tcPr>
          <w:bookmarkStart w:id="373" w:name="P373"/>
          <w:bookmarkEnd w:id="373"/>
          <w:p>
            <w:pPr>
              <w:pStyle w:val="0"/>
            </w:pPr>
            <w:r>
              <w:rPr>
                <w:sz w:val="24"/>
              </w:rPr>
              <w:t xml:space="preserve">3.4.Е</w:t>
            </w:r>
          </w:p>
        </w:tc>
        <w:tc>
          <w:tcPr>
            <w:gridSpan w:val="2"/>
            <w:tcW w:w="3231" w:type="dxa"/>
          </w:tcPr>
          <w:p>
            <w:pPr>
              <w:pStyle w:val="0"/>
            </w:pPr>
            <w:r>
              <w:rPr>
                <w:sz w:val="24"/>
              </w:rPr>
              <w:t xml:space="preserve">Вид транспортного средства Е</w:t>
            </w:r>
          </w:p>
        </w:tc>
        <w:tc>
          <w:tcPr>
            <w:gridSpan w:val="3"/>
            <w:tcW w:w="2696" w:type="dxa"/>
          </w:tcPr>
          <w:p>
            <w:pPr>
              <w:pStyle w:val="0"/>
            </w:pPr>
            <w:r>
              <w:rPr>
                <w:sz w:val="24"/>
              </w:rPr>
              <w:t xml:space="preserve">Номер транспортного средства</w:t>
            </w:r>
          </w:p>
        </w:tc>
        <w:tc>
          <w:tcPr>
            <w:tcW w:w="1710" w:type="dxa"/>
          </w:tcPr>
          <w:p>
            <w:pPr>
              <w:pStyle w:val="0"/>
            </w:pPr>
            <w:r>
              <w:rPr>
                <w:sz w:val="24"/>
              </w:rPr>
              <w:t xml:space="preserve">Номер(-а) контейнера(-ов)</w:t>
            </w:r>
          </w:p>
        </w:tc>
      </w:tr>
      <w:tr>
        <w:tc>
          <w:tcPr>
            <w:gridSpan w:val="8"/>
            <w:tcW w:w="9226" w:type="dxa"/>
          </w:tcPr>
          <w:p>
            <w:pPr>
              <w:pStyle w:val="0"/>
              <w:jc w:val="both"/>
            </w:pPr>
            <w:r>
              <w:rPr>
                <w:sz w:val="24"/>
              </w:rPr>
              <w:t xml:space="preserve">3.5 Реквизиты иных товаросопроводительных документов, необходимых при перевозке и (или) приемке и (или) отгрузке партии зерна или партии продуктов переработки зерна</w:t>
            </w:r>
          </w:p>
        </w:tc>
      </w:tr>
      <w:tr>
        <w:tc>
          <w:tcPr>
            <w:tcW w:w="739" w:type="dxa"/>
            <w:vMerge w:val="restart"/>
          </w:tcPr>
          <w:p>
            <w:pPr>
              <w:pStyle w:val="0"/>
            </w:pPr>
            <w:r>
              <w:rPr>
                <w:sz w:val="24"/>
              </w:rPr>
            </w:r>
          </w:p>
        </w:tc>
        <w:tc>
          <w:tcPr>
            <w:tcW w:w="850" w:type="dxa"/>
          </w:tcPr>
          <w:bookmarkStart w:id="379" w:name="P379"/>
          <w:bookmarkEnd w:id="379"/>
          <w:p>
            <w:pPr>
              <w:pStyle w:val="0"/>
            </w:pPr>
            <w:r>
              <w:rPr>
                <w:sz w:val="24"/>
              </w:rPr>
              <w:t xml:space="preserve">3.5.1</w:t>
            </w:r>
          </w:p>
        </w:tc>
        <w:tc>
          <w:tcPr>
            <w:gridSpan w:val="2"/>
            <w:tcW w:w="3231" w:type="dxa"/>
          </w:tcPr>
          <w:p>
            <w:pPr>
              <w:pStyle w:val="0"/>
            </w:pPr>
            <w:r>
              <w:rPr>
                <w:sz w:val="24"/>
              </w:rPr>
              <w:t xml:space="preserve">Вид документа 1</w:t>
            </w:r>
          </w:p>
        </w:tc>
        <w:tc>
          <w:tcPr>
            <w:gridSpan w:val="3"/>
            <w:tcW w:w="2696" w:type="dxa"/>
          </w:tcPr>
          <w:p>
            <w:pPr>
              <w:pStyle w:val="0"/>
            </w:pPr>
            <w:r>
              <w:rPr>
                <w:sz w:val="24"/>
              </w:rPr>
              <w:t xml:space="preserve">Дата</w:t>
            </w:r>
          </w:p>
        </w:tc>
        <w:tc>
          <w:tcPr>
            <w:tcW w:w="1710" w:type="dxa"/>
            <w:vAlign w:val="bottom"/>
          </w:tcPr>
          <w:p>
            <w:pPr>
              <w:pStyle w:val="0"/>
            </w:pPr>
            <w:r>
              <w:rPr>
                <w:sz w:val="24"/>
              </w:rPr>
              <w:t xml:space="preserve">Номер</w:t>
            </w:r>
          </w:p>
        </w:tc>
      </w:tr>
      <w:tr>
        <w:tc>
          <w:tcPr>
            <w:vMerge w:val="continue"/>
          </w:tcPr>
          <w:p/>
        </w:tc>
        <w:tc>
          <w:tcPr>
            <w:tcW w:w="850" w:type="dxa"/>
          </w:tcPr>
          <w:p>
            <w:pPr>
              <w:pStyle w:val="0"/>
            </w:pPr>
            <w:r>
              <w:rPr>
                <w:sz w:val="24"/>
              </w:rPr>
              <w:t xml:space="preserve">3.5.2</w:t>
            </w:r>
          </w:p>
        </w:tc>
        <w:tc>
          <w:tcPr>
            <w:gridSpan w:val="2"/>
            <w:tcW w:w="3231" w:type="dxa"/>
          </w:tcPr>
          <w:p>
            <w:pPr>
              <w:pStyle w:val="0"/>
            </w:pPr>
            <w:r>
              <w:rPr>
                <w:sz w:val="24"/>
              </w:rPr>
              <w:t xml:space="preserve">Вид документа 2</w:t>
            </w:r>
          </w:p>
        </w:tc>
        <w:tc>
          <w:tcPr>
            <w:gridSpan w:val="3"/>
            <w:tcW w:w="2696" w:type="dxa"/>
          </w:tcPr>
          <w:p>
            <w:pPr>
              <w:pStyle w:val="0"/>
            </w:pPr>
            <w:r>
              <w:rPr>
                <w:sz w:val="24"/>
              </w:rPr>
              <w:t xml:space="preserve">Дата</w:t>
            </w:r>
          </w:p>
        </w:tc>
        <w:tc>
          <w:tcPr>
            <w:tcW w:w="1710" w:type="dxa"/>
            <w:vAlign w:val="bottom"/>
          </w:tcPr>
          <w:p>
            <w:pPr>
              <w:pStyle w:val="0"/>
            </w:pPr>
            <w:r>
              <w:rPr>
                <w:sz w:val="24"/>
              </w:rPr>
              <w:t xml:space="preserve">Номер</w:t>
            </w:r>
          </w:p>
        </w:tc>
      </w:tr>
      <w:tr>
        <w:tc>
          <w:tcPr>
            <w:vMerge w:val="continue"/>
          </w:tcPr>
          <w:p/>
        </w:tc>
        <w:tc>
          <w:tcPr>
            <w:tcW w:w="850" w:type="dxa"/>
          </w:tcPr>
          <w:bookmarkStart w:id="387" w:name="P387"/>
          <w:bookmarkEnd w:id="387"/>
          <w:p>
            <w:pPr>
              <w:pStyle w:val="0"/>
            </w:pPr>
            <w:r>
              <w:rPr>
                <w:sz w:val="24"/>
              </w:rPr>
              <w:t xml:space="preserve">3.5.Ж</w:t>
            </w:r>
          </w:p>
        </w:tc>
        <w:tc>
          <w:tcPr>
            <w:gridSpan w:val="2"/>
            <w:tcW w:w="3231" w:type="dxa"/>
          </w:tcPr>
          <w:p>
            <w:pPr>
              <w:pStyle w:val="0"/>
            </w:pPr>
            <w:r>
              <w:rPr>
                <w:sz w:val="24"/>
              </w:rPr>
              <w:t xml:space="preserve">Вид документа Ж</w:t>
            </w:r>
          </w:p>
        </w:tc>
        <w:tc>
          <w:tcPr>
            <w:gridSpan w:val="3"/>
            <w:tcW w:w="2696" w:type="dxa"/>
          </w:tcPr>
          <w:p>
            <w:pPr>
              <w:pStyle w:val="0"/>
            </w:pPr>
            <w:r>
              <w:rPr>
                <w:sz w:val="24"/>
              </w:rPr>
              <w:t xml:space="preserve">Дата</w:t>
            </w:r>
          </w:p>
        </w:tc>
        <w:tc>
          <w:tcPr>
            <w:tcW w:w="1710" w:type="dxa"/>
            <w:vAlign w:val="bottom"/>
          </w:tcPr>
          <w:p>
            <w:pPr>
              <w:pStyle w:val="0"/>
            </w:pPr>
            <w:r>
              <w:rPr>
                <w:sz w:val="24"/>
              </w:rPr>
              <w:t xml:space="preserve">Номер</w:t>
            </w:r>
          </w:p>
        </w:tc>
      </w:tr>
    </w:tbl>
    <w:p>
      <w:pPr>
        <w:pStyle w:val="0"/>
        <w:jc w:val="both"/>
      </w:pPr>
      <w:r>
        <w:rPr>
          <w:sz w:val="24"/>
        </w:rPr>
      </w:r>
    </w:p>
    <w:tbl>
      <w:tblPr>
        <w:tblInd w:w="0" w:type="dxa"/>
        <w:tblLayout w:type="fixed"/>
        <w:tblBorders>
          <w:bottom w:val="single" w:sz="4"/>
          <w:insideH w:val="single" w:sz="4"/>
        </w:tblBorders>
        <w:tblCellMar>
          <w:top w:w="102" w:type="dxa"/>
          <w:left w:w="62" w:type="dxa"/>
          <w:bottom w:w="102" w:type="dxa"/>
          <w:right w:w="62" w:type="dxa"/>
        </w:tblCellMar>
      </w:tblPr>
      <w:tblGrid>
        <w:gridCol w:w="4651"/>
        <w:gridCol w:w="1810"/>
        <w:gridCol w:w="528"/>
        <w:gridCol w:w="2041"/>
      </w:tblGrid>
      <w:tr>
        <w:tc>
          <w:tcPr>
            <w:gridSpan w:val="2"/>
            <w:tcW w:w="6461" w:type="dxa"/>
            <w:tcBorders>
              <w:top w:val="nil"/>
              <w:left w:val="nil"/>
              <w:right w:val="nil"/>
            </w:tcBorders>
          </w:tcPr>
          <w:p>
            <w:pPr>
              <w:pStyle w:val="0"/>
            </w:pPr>
            <w:r>
              <w:rPr>
                <w:sz w:val="24"/>
              </w:rPr>
              <w:t xml:space="preserve">Достоверность представленных мною сведений</w:t>
            </w:r>
          </w:p>
        </w:tc>
        <w:tc>
          <w:tcPr>
            <w:tcW w:w="528" w:type="dxa"/>
            <w:tcBorders>
              <w:top w:val="nil"/>
              <w:left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2041" w:type="dxa"/>
            <w:tcBorders>
              <w:top w:val="nil"/>
              <w:left w:val="nil"/>
              <w:right w:val="nil"/>
            </w:tcBorders>
          </w:tcPr>
          <w:p>
            <w:pPr>
              <w:pStyle w:val="0"/>
            </w:pPr>
            <w:r>
              <w:rPr>
                <w:sz w:val="24"/>
              </w:rPr>
              <w:t xml:space="preserve">подтверждаю</w:t>
            </w:r>
          </w:p>
        </w:tc>
      </w:tr>
      <w:tr>
        <w:tblPrEx>
          <w:tblBorders>
            <w:left w:val="single" w:sz="4"/>
            <w:right w:val="single" w:sz="4"/>
            <w:insideV w:val="single" w:sz="4"/>
          </w:tblBorders>
        </w:tblPrEx>
        <w:tc>
          <w:tcPr>
            <w:tcW w:w="4651" w:type="dxa"/>
          </w:tcPr>
          <w:p>
            <w:pPr>
              <w:pStyle w:val="0"/>
            </w:pPr>
            <w:r>
              <w:rPr>
                <w:sz w:val="24"/>
              </w:rPr>
              <w:t xml:space="preserve">Дата товаросопроводительного документа</w:t>
            </w:r>
          </w:p>
        </w:tc>
        <w:tc>
          <w:tcPr>
            <w:gridSpan w:val="3"/>
            <w:tcW w:w="4379" w:type="dxa"/>
          </w:tcPr>
          <w:p>
            <w:pPr>
              <w:pStyle w:val="0"/>
              <w:jc w:val="center"/>
            </w:pPr>
            <w:r>
              <w:rPr>
                <w:sz w:val="24"/>
              </w:rPr>
              <w:t xml:space="preserve">Товаропроизводитель или уполномоченное им лицо</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vAlign w:val="bottom"/>
            <w:tcBorders>
              <w:top w:val="nil"/>
              <w:left w:val="nil"/>
              <w:bottom w:val="nil"/>
              <w:right w:val="nil"/>
            </w:tcBorders>
          </w:tcPr>
          <w:p>
            <w:pPr>
              <w:pStyle w:val="0"/>
              <w:jc w:val="center"/>
            </w:pPr>
            <w:r>
              <w:rPr>
                <w:sz w:val="24"/>
              </w:rPr>
              <w:t xml:space="preserve">Место проставления подписи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09.10.2021 N 1721</w:t>
            <w:br/>
            <w:t>(ред. от 28.05.2025)</w:t>
            <w:br/>
            <w:t>"Об утверждении Правил оформления товаросопрово...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9997&amp;date=23.01.2026&amp;dst=100010&amp;field=134" TargetMode = "External"/><Relationship Id="rId9" Type="http://schemas.openxmlformats.org/officeDocument/2006/relationships/hyperlink" Target="https://login.consultant.ru/link/?req=doc&amp;base=LAW&amp;n=512825&amp;date=23.01.2026&amp;dst=100025&amp;field=134" TargetMode = "External"/><Relationship Id="rId10" Type="http://schemas.openxmlformats.org/officeDocument/2006/relationships/hyperlink" Target="https://login.consultant.ru/link/?req=doc&amp;base=LAW&amp;n=494618&amp;date=23.01.2026&amp;dst=80&amp;field=134" TargetMode = "External"/><Relationship Id="rId11" Type="http://schemas.openxmlformats.org/officeDocument/2006/relationships/hyperlink" Target="https://login.consultant.ru/link/?req=doc&amp;base=LAW&amp;n=416160&amp;date=23.01.2026&amp;dst=100013&amp;field=134" TargetMode = "External"/><Relationship Id="rId12" Type="http://schemas.openxmlformats.org/officeDocument/2006/relationships/hyperlink" Target="https://login.consultant.ru/link/?req=doc&amp;base=LAW&amp;n=499997&amp;date=23.01.2026&amp;dst=100010&amp;field=134" TargetMode = "External"/><Relationship Id="rId13" Type="http://schemas.openxmlformats.org/officeDocument/2006/relationships/hyperlink" Target="https://login.consultant.ru/link/?req=doc&amp;base=LAW&amp;n=512825&amp;date=23.01.2026&amp;dst=100025&amp;field=134" TargetMode = "External"/><Relationship Id="rId14" Type="http://schemas.openxmlformats.org/officeDocument/2006/relationships/hyperlink" Target="https://login.consultant.ru/link/?req=doc&amp;base=LAW&amp;n=511262&amp;date=23.01.2026" TargetMode = "External"/><Relationship Id="rId15" Type="http://schemas.openxmlformats.org/officeDocument/2006/relationships/hyperlink" Target="https://login.consultant.ru/link/?req=doc&amp;base=LAW&amp;n=494618&amp;date=23.01.2026" TargetMode = "External"/><Relationship Id="rId16" Type="http://schemas.openxmlformats.org/officeDocument/2006/relationships/hyperlink" Target="https://login.consultant.ru/link/?req=doc&amp;base=LAW&amp;n=494618&amp;date=23.01.2026&amp;dst=77&amp;field=134" TargetMode = "External"/><Relationship Id="rId17" Type="http://schemas.openxmlformats.org/officeDocument/2006/relationships/hyperlink" Target="https://login.consultant.ru/link/?req=doc&amp;base=LAW&amp;n=494618&amp;date=23.01.2026&amp;dst=79&amp;field=134" TargetMode = "External"/><Relationship Id="rId18" Type="http://schemas.openxmlformats.org/officeDocument/2006/relationships/hyperlink" Target="https://login.consultant.ru/link/?req=doc&amp;base=LAW&amp;n=494618&amp;date=23.01.2026&amp;dst=24&amp;field=134" TargetMode = "External"/><Relationship Id="rId19" Type="http://schemas.openxmlformats.org/officeDocument/2006/relationships/hyperlink" Target="https://login.consultant.ru/link/?req=doc&amp;base=LAW&amp;n=500116&amp;date=23.01.2026&amp;dst=4&amp;field=134" TargetMode = "External"/><Relationship Id="rId20" Type="http://schemas.openxmlformats.org/officeDocument/2006/relationships/hyperlink" Target="https://login.consultant.ru/link/?req=doc&amp;base=LAW&amp;n=500116&amp;date=23.01.2026&amp;dst=13&amp;field=134" TargetMode = "External"/><Relationship Id="rId21" Type="http://schemas.openxmlformats.org/officeDocument/2006/relationships/hyperlink" Target="https://login.consultant.ru/link/?req=doc&amp;base=LAW&amp;n=499997&amp;date=23.01.2026&amp;dst=100010&amp;field=134" TargetMode = "External"/><Relationship Id="rId22" Type="http://schemas.openxmlformats.org/officeDocument/2006/relationships/hyperlink" Target="https://login.consultant.ru/link/?req=doc&amp;base=LAW&amp;n=518569&amp;date=23.01.2026" TargetMode = "External"/><Relationship Id="rId23" Type="http://schemas.openxmlformats.org/officeDocument/2006/relationships/hyperlink" Target="https://login.consultant.ru/link/?req=doc&amp;base=LAW&amp;n=512825&amp;date=23.01.2026&amp;dst=100027&amp;field=134" TargetMode = "External"/><Relationship Id="rId24" Type="http://schemas.openxmlformats.org/officeDocument/2006/relationships/hyperlink" Target="https://login.consultant.ru/link/?req=doc&amp;base=LAW&amp;n=518569&amp;date=23.01.2026" TargetMode = "External"/><Relationship Id="rId25" Type="http://schemas.openxmlformats.org/officeDocument/2006/relationships/hyperlink" Target="https://login.consultant.ru/link/?req=doc&amp;base=LAW&amp;n=512825&amp;date=23.01.2026&amp;dst=100027&amp;field=134" TargetMode = "External"/><Relationship Id="rId26" Type="http://schemas.openxmlformats.org/officeDocument/2006/relationships/hyperlink" Target="https://login.consultant.ru/link/?req=doc&amp;base=LAW&amp;n=522573&amp;date=23.01.2026&amp;dst=100162&amp;field=134" TargetMode = "External"/><Relationship Id="rId27" Type="http://schemas.openxmlformats.org/officeDocument/2006/relationships/hyperlink" Target="https://login.consultant.ru/link/?req=doc&amp;base=LAW&amp;n=512825&amp;date=23.01.2026&amp;dst=100027&amp;field=134" TargetMode = "External"/><Relationship Id="rId28" Type="http://schemas.openxmlformats.org/officeDocument/2006/relationships/hyperlink" Target="https://login.consultant.ru/link/?req=doc&amp;base=LAW&amp;n=518569&amp;date=23.01.2026" TargetMode = "External"/><Relationship Id="rId29" Type="http://schemas.openxmlformats.org/officeDocument/2006/relationships/hyperlink" Target="https://login.consultant.ru/link/?req=doc&amp;base=LAW&amp;n=512825&amp;date=23.01.2026&amp;dst=100027&amp;field=134" TargetMode = "External"/><Relationship Id="rId30" Type="http://schemas.openxmlformats.org/officeDocument/2006/relationships/hyperlink" Target="https://login.consultant.ru/link/?req=doc&amp;base=LAW&amp;n=512825&amp;date=23.01.2026&amp;dst=100028&amp;field=134" TargetMode = "External"/><Relationship Id="rId31" Type="http://schemas.openxmlformats.org/officeDocument/2006/relationships/hyperlink" Target="https://login.consultant.ru/link/?req=doc&amp;base=LAW&amp;n=512825&amp;date=23.01.2026&amp;dst=100029&amp;field=134" TargetMode = "External"/><Relationship Id="rId32" Type="http://schemas.openxmlformats.org/officeDocument/2006/relationships/hyperlink" Target="https://login.consultant.ru/link/?req=doc&amp;base=LAW&amp;n=472299&amp;date=23.01.2026&amp;dst=100012&amp;field=134" TargetMode = "External"/><Relationship Id="rId33" Type="http://schemas.openxmlformats.org/officeDocument/2006/relationships/hyperlink" Target="https://login.consultant.ru/link/?req=doc&amp;base=LAW&amp;n=494618&amp;date=23.01.2026&amp;dst=34&amp;field=134" TargetMode = "External"/><Relationship Id="rId34" Type="http://schemas.openxmlformats.org/officeDocument/2006/relationships/hyperlink" Target="https://login.consultant.ru/link/?req=doc&amp;base=LAW&amp;n=494618&amp;date=23.01.2026&amp;dst=89&amp;field=134" TargetMode = "External"/><Relationship Id="rId35" Type="http://schemas.openxmlformats.org/officeDocument/2006/relationships/hyperlink" Target="https://login.consultant.ru/link/?req=doc&amp;base=LAW&amp;n=486066&amp;date=23.01.2026&amp;dst=100010&amp;field=134" TargetMode = "External"/><Relationship Id="rId36" Type="http://schemas.openxmlformats.org/officeDocument/2006/relationships/hyperlink" Target="https://login.consultant.ru/link/?req=doc&amp;base=LAW&amp;n=492453&amp;date=23.01.2026&amp;dst=100027&amp;field=134" TargetMode = "External"/><Relationship Id="rId37" Type="http://schemas.openxmlformats.org/officeDocument/2006/relationships/hyperlink" Target="https://login.consultant.ru/link/?req=doc&amp;base=LAW&amp;n=492453&amp;date=23.01.2026&amp;dst=100027&amp;field=134" TargetMode = "External"/><Relationship Id="rId38" Type="http://schemas.openxmlformats.org/officeDocument/2006/relationships/hyperlink" Target="https://login.consultant.ru/link/?req=doc&amp;base=LAW&amp;n=492453&amp;date=23.01.2026&amp;dst=100027&amp;field=134" TargetMode = "External"/><Relationship Id="rId39" Type="http://schemas.openxmlformats.org/officeDocument/2006/relationships/hyperlink" Target="https://login.consultant.ru/link/?req=doc&amp;base=LAW&amp;n=512825&amp;date=23.01.2026&amp;dst=100030&amp;field=134" TargetMode = "External"/><Relationship Id="rId40" Type="http://schemas.openxmlformats.org/officeDocument/2006/relationships/hyperlink" Target="https://login.consultant.ru/link/?req=doc&amp;base=LAW&amp;n=512825&amp;date=23.01.2026&amp;dst=100030&amp;field=134" TargetMode = "External"/><Relationship Id="rId41" Type="http://schemas.openxmlformats.org/officeDocument/2006/relationships/hyperlink" Target="https://login.consultant.ru/link/?req=doc&amp;base=LAW&amp;n=518569&amp;date=23.01.2026" TargetMode = "External"/><Relationship Id="rId42" Type="http://schemas.openxmlformats.org/officeDocument/2006/relationships/hyperlink" Target="https://login.consultant.ru/link/?req=doc&amp;base=LAW&amp;n=518569&amp;date=23.01.2026" TargetMode = "External"/><Relationship Id="rId43" Type="http://schemas.openxmlformats.org/officeDocument/2006/relationships/hyperlink" Target="https://login.consultant.ru/link/?req=doc&amp;base=LAW&amp;n=522573&amp;date=23.01.2026&amp;dst=100162&amp;field=134" TargetMode = "External"/><Relationship Id="rId44" Type="http://schemas.openxmlformats.org/officeDocument/2006/relationships/hyperlink" Target="https://login.consultant.ru/link/?req=doc&amp;base=LAW&amp;n=518569&amp;date=23.01.2026" TargetMode = "External"/><Relationship Id="rId45" Type="http://schemas.openxmlformats.org/officeDocument/2006/relationships/hyperlink" Target="https://login.consultant.ru/link/?req=doc&amp;base=LAW&amp;n=494618&amp;date=23.01.2026&amp;dst=34&amp;field=134" TargetMode = "External"/><Relationship Id="rId46" Type="http://schemas.openxmlformats.org/officeDocument/2006/relationships/hyperlink" Target="https://login.consultant.ru/link/?req=doc&amp;base=LAW&amp;n=486066&amp;date=23.01.2026&amp;dst=100010&amp;field=134" TargetMode = "External"/><Relationship Id="rId47" Type="http://schemas.openxmlformats.org/officeDocument/2006/relationships/hyperlink" Target="https://login.consultant.ru/link/?req=doc&amp;base=LAW&amp;n=476373&amp;date=23.01.2026&amp;dst=100048&amp;field=134" TargetMode = "External"/><Relationship Id="rId48" Type="http://schemas.openxmlformats.org/officeDocument/2006/relationships/hyperlink" Target="https://login.consultant.ru/link/?req=doc&amp;base=LAW&amp;n=476373&amp;date=23.01.2026&amp;dst=100048&amp;field=134" TargetMode = "External"/><Relationship Id="rId49" Type="http://schemas.openxmlformats.org/officeDocument/2006/relationships/hyperlink" Target="https://login.consultant.ru/link/?req=doc&amp;base=LAW&amp;n=476373&amp;date=23.01.2026&amp;dst=100048&amp;field=134" TargetMode = "External"/><Relationship Id="rId50" Type="http://schemas.openxmlformats.org/officeDocument/2006/relationships/hyperlink" Target="https://login.consultant.ru/link/?req=doc&amp;base=LAW&amp;n=512825&amp;date=23.01.2026&amp;dst=100031&amp;field=134" TargetMode = "External"/><Relationship Id="rId51" Type="http://schemas.openxmlformats.org/officeDocument/2006/relationships/hyperlink" Target="https://login.consultant.ru/link/?req=doc&amp;base=LAW&amp;n=512825&amp;date=23.01.2026&amp;dst=100031&amp;field=134" TargetMode = "External"/><Relationship Id="rId52" Type="http://schemas.openxmlformats.org/officeDocument/2006/relationships/hyperlink" Target="https://login.consultant.ru/link/?req=doc&amp;base=LAW&amp;n=495181&amp;date=23.01.2026" TargetMode = "External"/><Relationship Id="rId53" Type="http://schemas.openxmlformats.org/officeDocument/2006/relationships/hyperlink" Target="https://login.consultant.ru/link/?req=doc&amp;base=LAW&amp;n=510616&amp;date=23.01.2026" TargetMode = "External"/><Relationship Id="rId54" Type="http://schemas.openxmlformats.org/officeDocument/2006/relationships/hyperlink" Target="https://login.consultant.ru/link/?req=doc&amp;base=LAW&amp;n=510616&amp;date=23.01.2026" TargetMode = "External"/><Relationship Id="rId55" Type="http://schemas.openxmlformats.org/officeDocument/2006/relationships/hyperlink" Target="https://login.consultant.ru/link/?req=doc&amp;base=LAW&amp;n=512825&amp;date=23.01.2026&amp;dst=100032&amp;field=134" TargetMode = "External"/><Relationship Id="rId56" Type="http://schemas.openxmlformats.org/officeDocument/2006/relationships/hyperlink" Target="https://login.consultant.ru/link/?req=doc&amp;base=LAW&amp;n=518569&amp;date=23.01.2026" TargetMode = "External"/><Relationship Id="rId57" Type="http://schemas.openxmlformats.org/officeDocument/2006/relationships/hyperlink" Target="https://login.consultant.ru/link/?req=doc&amp;base=LAW&amp;n=522573&amp;date=23.01.2026&amp;dst=100162&amp;field=134" TargetMode = "External"/><Relationship Id="rId58" Type="http://schemas.openxmlformats.org/officeDocument/2006/relationships/hyperlink" Target="https://login.consultant.ru/link/?req=doc&amp;base=LAW&amp;n=518569&amp;date=23.01.2026" TargetMode = "External"/><Relationship Id="rId59" Type="http://schemas.openxmlformats.org/officeDocument/2006/relationships/hyperlink" Target="https://login.consultant.ru/link/?req=doc&amp;base=LAW&amp;n=522573&amp;date=23.01.2026&amp;dst=100162&amp;field=134" TargetMode = "External"/><Relationship Id="rId60" Type="http://schemas.openxmlformats.org/officeDocument/2006/relationships/image" Target="media/image2.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09.10.2021 N 1721
(ред. от 28.05.2025)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(с изм. и доп., вступ. в силу с 01.09.2025)</dc:title>
  <dcterms:created xsi:type="dcterms:W3CDTF">2026-01-23T12:14:34Z</dcterms:created>
</cp:coreProperties>
</file>